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6415215" w:rsidR="00F151F2" w:rsidRPr="001A659D" w:rsidRDefault="00F151F2" w:rsidP="525CFD5F">
      <w:pPr>
        <w:pStyle w:val="FP"/>
        <w:tabs>
          <w:tab w:val="left" w:pos="567"/>
        </w:tabs>
        <w:rPr>
          <w:rFonts w:ascii="Arial" w:hAnsi="Arial" w:cs="Arial"/>
          <w:b/>
          <w:bCs/>
          <w:sz w:val="24"/>
          <w:szCs w:val="24"/>
          <w:lang w:eastAsia="ja-JP"/>
        </w:rPr>
      </w:pPr>
      <w:r w:rsidRPr="525CFD5F">
        <w:rPr>
          <w:rFonts w:ascii="Arial" w:hAnsi="Arial" w:cs="Arial"/>
          <w:b/>
          <w:bCs/>
          <w:sz w:val="24"/>
          <w:szCs w:val="24"/>
        </w:rPr>
        <w:t>3GPP TSG RAN meeting #</w:t>
      </w:r>
      <w:r w:rsidR="00C51DD1">
        <w:rPr>
          <w:rFonts w:ascii="Arial" w:hAnsi="Arial" w:cs="Arial"/>
          <w:b/>
          <w:bCs/>
          <w:sz w:val="24"/>
          <w:szCs w:val="24"/>
        </w:rPr>
        <w:t>10</w:t>
      </w:r>
      <w:r w:rsidR="00733EA2">
        <w:rPr>
          <w:rFonts w:ascii="Arial" w:eastAsiaTheme="minorEastAsia" w:hAnsi="Arial" w:cs="Arial" w:hint="eastAsia"/>
          <w:b/>
          <w:bCs/>
          <w:sz w:val="24"/>
          <w:szCs w:val="24"/>
          <w:lang w:eastAsia="zh-CN"/>
        </w:rPr>
        <w:t>4</w:t>
      </w:r>
      <w:r>
        <w:tab/>
      </w:r>
      <w:r>
        <w:tab/>
      </w:r>
      <w:r>
        <w:tab/>
      </w:r>
      <w:r>
        <w:tab/>
      </w:r>
      <w:r>
        <w:tab/>
      </w:r>
      <w:r>
        <w:tab/>
      </w:r>
      <w:r>
        <w:tab/>
      </w:r>
      <w:r>
        <w:tab/>
      </w:r>
      <w:r>
        <w:tab/>
      </w:r>
      <w:r>
        <w:tab/>
      </w:r>
      <w:r w:rsidR="007446BE" w:rsidRPr="525CFD5F">
        <w:rPr>
          <w:rFonts w:ascii="Arial" w:hAnsi="Arial" w:cs="Arial"/>
          <w:b/>
          <w:bCs/>
          <w:sz w:val="24"/>
          <w:szCs w:val="24"/>
        </w:rPr>
        <w:t xml:space="preserve">       </w:t>
      </w:r>
      <w:r w:rsidR="005B0F01" w:rsidRPr="005B0F01">
        <w:rPr>
          <w:rFonts w:ascii="Arial" w:hAnsi="Arial" w:cs="Arial"/>
          <w:b/>
          <w:bCs/>
          <w:sz w:val="24"/>
          <w:szCs w:val="24"/>
        </w:rPr>
        <w:t>RP-241184</w:t>
      </w:r>
    </w:p>
    <w:p w14:paraId="7293D520" w14:textId="77777777" w:rsidR="00ED1633" w:rsidRPr="004B566C" w:rsidRDefault="00ED1633" w:rsidP="00ED1633">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151F2" w:rsidRPr="006C4E32" w:rsidRDefault="00F151F2" w:rsidP="00F151F2">
      <w:pPr>
        <w:pStyle w:val="Heading2"/>
        <w:jc w:val="center"/>
        <w:rPr>
          <w:u w:val="single"/>
        </w:rPr>
      </w:pPr>
      <w:r w:rsidRPr="006C4E32">
        <w:rPr>
          <w:u w:val="single"/>
        </w:rPr>
        <w:t>Status Report to TSG</w:t>
      </w:r>
    </w:p>
    <w:p w14:paraId="5110D949" w14:textId="0B329DD3" w:rsidR="00F151F2" w:rsidRDefault="00F151F2" w:rsidP="00F151F2">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5B0F01">
        <w:rPr>
          <w:rFonts w:ascii="Arial" w:hAnsi="Arial" w:cs="Arial"/>
        </w:rPr>
        <w:t>9.</w:t>
      </w:r>
      <w:r w:rsidR="0011643E" w:rsidRPr="005B0F01">
        <w:rPr>
          <w:rFonts w:ascii="Arial" w:hAnsi="Arial" w:cs="Arial"/>
        </w:rPr>
        <w:t>4</w:t>
      </w:r>
      <w:r w:rsidRPr="005B0F01">
        <w:rPr>
          <w:rFonts w:ascii="Arial" w:hAnsi="Arial" w:cs="Arial"/>
        </w:rPr>
        <w:t>.</w:t>
      </w:r>
      <w:r w:rsidR="00007E65" w:rsidRPr="005B0F01">
        <w:rPr>
          <w:rFonts w:ascii="Arial" w:hAnsi="Arial" w:cs="Arial"/>
        </w:rPr>
        <w:t>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F151F2" w:rsidRPr="008836AC" w14:paraId="5B66F53A" w14:textId="77777777" w:rsidTr="00F151F2">
        <w:tc>
          <w:tcPr>
            <w:tcW w:w="2436" w:type="dxa"/>
            <w:shd w:val="clear" w:color="auto" w:fill="auto"/>
          </w:tcPr>
          <w:p w14:paraId="0E6C965F" w14:textId="77777777" w:rsidR="00F151F2" w:rsidRPr="008836AC" w:rsidRDefault="00F151F2" w:rsidP="00F151F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4"/>
          </w:tcPr>
          <w:p w14:paraId="76D16D9C" w14:textId="1FAA2A3B" w:rsidR="00F151F2" w:rsidRPr="0070382C" w:rsidRDefault="00411115" w:rsidP="00F151F2">
            <w:pPr>
              <w:tabs>
                <w:tab w:val="left" w:pos="567"/>
              </w:tabs>
              <w:spacing w:after="0"/>
              <w:rPr>
                <w:rFonts w:ascii="Arial" w:hAnsi="Arial" w:cs="Arial"/>
                <w:bCs/>
              </w:rPr>
            </w:pPr>
            <w:r>
              <w:rPr>
                <w:rFonts w:ascii="Arial" w:eastAsia="Batang" w:hAnsi="Arial" w:cs="Arial"/>
                <w:bCs/>
                <w:lang w:eastAsia="zh-CN"/>
              </w:rPr>
              <w:t>Work Item</w:t>
            </w:r>
            <w:r w:rsidR="00F151F2" w:rsidRPr="0070382C">
              <w:rPr>
                <w:rFonts w:ascii="Arial" w:eastAsia="Batang" w:hAnsi="Arial" w:cs="Arial"/>
                <w:bCs/>
                <w:lang w:eastAsia="zh-CN"/>
              </w:rPr>
              <w:t xml:space="preserve"> on expanded and improved NR positioning</w:t>
            </w:r>
          </w:p>
        </w:tc>
      </w:tr>
      <w:tr w:rsidR="00F151F2" w:rsidRPr="008836AC" w14:paraId="3B7BA5CF" w14:textId="77777777" w:rsidTr="00F151F2">
        <w:tc>
          <w:tcPr>
            <w:tcW w:w="2436" w:type="dxa"/>
            <w:shd w:val="clear" w:color="auto" w:fill="auto"/>
          </w:tcPr>
          <w:p w14:paraId="17DAA025" w14:textId="77777777" w:rsidR="00F151F2" w:rsidRPr="008836AC" w:rsidRDefault="00F151F2" w:rsidP="00F151F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151F2" w:rsidRPr="0070382C" w:rsidRDefault="00F151F2" w:rsidP="00F151F2">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32F868CB" w:rsidR="00F151F2" w:rsidRPr="008836AC" w:rsidRDefault="00F53CA4" w:rsidP="00F151F2">
            <w:pPr>
              <w:tabs>
                <w:tab w:val="left" w:pos="567"/>
              </w:tabs>
              <w:spacing w:after="0"/>
              <w:rPr>
                <w:rFonts w:ascii="Arial" w:hAnsi="Arial" w:cs="Arial"/>
              </w:rPr>
            </w:pPr>
            <w:r>
              <w:rPr>
                <w:rFonts w:ascii="Arial" w:hAnsi="Arial" w:cs="Arial"/>
                <w:color w:val="000000" w:themeColor="text1"/>
                <w:lang w:eastAsia="ja-JP"/>
              </w:rPr>
              <w:t>No</w:t>
            </w:r>
          </w:p>
        </w:tc>
        <w:tc>
          <w:tcPr>
            <w:tcW w:w="1842" w:type="dxa"/>
          </w:tcPr>
          <w:p w14:paraId="424795E6" w14:textId="36B95638"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356C27E0"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79AEF5D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1653" w:type="dxa"/>
          </w:tcPr>
          <w:p w14:paraId="3012EFC2" w14:textId="77777777" w:rsidR="00F151F2" w:rsidRPr="005C644E" w:rsidRDefault="00F151F2" w:rsidP="00F151F2">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3C137EE9" w:rsidR="00F151F2" w:rsidRPr="005C644E" w:rsidRDefault="00F53CA4" w:rsidP="00F151F2">
            <w:pPr>
              <w:tabs>
                <w:tab w:val="left" w:pos="567"/>
              </w:tabs>
              <w:spacing w:after="0"/>
              <w:rPr>
                <w:rFonts w:ascii="Arial" w:hAnsi="Arial" w:cs="Arial"/>
                <w:color w:val="000000" w:themeColor="text1"/>
                <w:lang w:eastAsia="ja-JP"/>
              </w:rPr>
            </w:pPr>
            <w:r>
              <w:rPr>
                <w:rFonts w:ascii="Arial" w:hAnsi="Arial" w:cs="Arial"/>
                <w:color w:val="000000" w:themeColor="text1"/>
                <w:lang w:eastAsia="ja-JP"/>
              </w:rPr>
              <w:t>No</w:t>
            </w:r>
          </w:p>
        </w:tc>
      </w:tr>
      <w:tr w:rsidR="00F151F2" w:rsidRPr="008836AC" w14:paraId="12B4E9B7" w14:textId="77777777" w:rsidTr="00F151F2">
        <w:tc>
          <w:tcPr>
            <w:tcW w:w="2436" w:type="dxa"/>
          </w:tcPr>
          <w:p w14:paraId="1194B81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4CC921B0" w:rsidR="00F151F2" w:rsidRPr="0070382C" w:rsidRDefault="00F151F2" w:rsidP="00F151F2">
            <w:pPr>
              <w:tabs>
                <w:tab w:val="left" w:pos="567"/>
              </w:tabs>
              <w:spacing w:after="0"/>
              <w:rPr>
                <w:rFonts w:ascii="Arial" w:eastAsia="Batang" w:hAnsi="Arial" w:cs="Arial"/>
                <w:bCs/>
                <w:lang w:eastAsia="zh-CN"/>
              </w:rPr>
            </w:pPr>
            <w:r w:rsidRPr="0070382C">
              <w:rPr>
                <w:rFonts w:ascii="Arial" w:eastAsia="Batang" w:hAnsi="Arial" w:cs="Arial"/>
                <w:bCs/>
                <w:lang w:eastAsia="zh-CN"/>
              </w:rPr>
              <w:t>NR_pos_enh2</w:t>
            </w:r>
            <w:r w:rsidR="00B72687">
              <w:rPr>
                <w:rFonts w:ascii="Arial" w:eastAsia="Batang" w:hAnsi="Arial" w:cs="Arial"/>
                <w:bCs/>
                <w:lang w:eastAsia="zh-CN"/>
              </w:rPr>
              <w:t>, NR_pos_enh2-</w:t>
            </w:r>
            <w:r w:rsidR="00A44818">
              <w:rPr>
                <w:rFonts w:ascii="Arial" w:eastAsia="Batang" w:hAnsi="Arial" w:cs="Arial"/>
                <w:bCs/>
                <w:lang w:eastAsia="zh-CN"/>
              </w:rPr>
              <w:t>Perf</w:t>
            </w:r>
          </w:p>
        </w:tc>
      </w:tr>
      <w:tr w:rsidR="00F151F2" w:rsidRPr="008836AC" w14:paraId="5DE04433" w14:textId="77777777" w:rsidTr="00F151F2">
        <w:tc>
          <w:tcPr>
            <w:tcW w:w="2436" w:type="dxa"/>
          </w:tcPr>
          <w:p w14:paraId="4176DAE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7EDA03DA" w:rsidR="00F151F2" w:rsidRPr="008836AC" w:rsidRDefault="005519AC" w:rsidP="00F151F2">
            <w:pPr>
              <w:tabs>
                <w:tab w:val="left" w:pos="567"/>
              </w:tabs>
              <w:spacing w:after="0"/>
              <w:rPr>
                <w:rFonts w:ascii="Arial" w:hAnsi="Arial" w:cs="Arial"/>
                <w:lang w:eastAsia="ja-JP"/>
              </w:rPr>
            </w:pPr>
            <w:r w:rsidRPr="005519AC">
              <w:rPr>
                <w:rFonts w:ascii="Arial" w:hAnsi="Arial" w:cs="Arial"/>
                <w:lang w:eastAsia="ja-JP"/>
              </w:rPr>
              <w:t>981038</w:t>
            </w:r>
            <w:r w:rsidR="00A44818">
              <w:rPr>
                <w:rFonts w:ascii="Arial" w:hAnsi="Arial" w:cs="Arial"/>
                <w:lang w:eastAsia="ja-JP"/>
              </w:rPr>
              <w:t>, 981238</w:t>
            </w:r>
          </w:p>
        </w:tc>
      </w:tr>
      <w:tr w:rsidR="00F151F2" w:rsidRPr="008836AC" w14:paraId="2184CB69" w14:textId="77777777" w:rsidTr="00F151F2">
        <w:tc>
          <w:tcPr>
            <w:tcW w:w="2436" w:type="dxa"/>
          </w:tcPr>
          <w:p w14:paraId="7FA547CB" w14:textId="77777777" w:rsidR="00F151F2" w:rsidRPr="008836AC" w:rsidRDefault="00F151F2" w:rsidP="00F151F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tcPr>
          <w:p w14:paraId="02C02CD6" w14:textId="13CBC91B" w:rsidR="00F151F2" w:rsidRPr="008836AC" w:rsidRDefault="00B3584F" w:rsidP="00F151F2">
            <w:pPr>
              <w:tabs>
                <w:tab w:val="left" w:pos="567"/>
              </w:tabs>
              <w:spacing w:after="0"/>
              <w:rPr>
                <w:rFonts w:ascii="Arial" w:hAnsi="Arial" w:cs="Arial"/>
                <w:lang w:eastAsia="ja-JP"/>
              </w:rPr>
            </w:pPr>
            <w:r w:rsidRPr="00B3584F">
              <w:rPr>
                <w:rFonts w:ascii="Arial" w:eastAsia="Batang" w:hAnsi="Arial" w:cs="Arial"/>
                <w:bCs/>
                <w:lang w:eastAsia="zh-CN"/>
              </w:rPr>
              <w:t>RP-2</w:t>
            </w:r>
            <w:r w:rsidR="00551101">
              <w:rPr>
                <w:rFonts w:ascii="Arial" w:eastAsia="Batang" w:hAnsi="Arial" w:cs="Arial"/>
                <w:bCs/>
                <w:lang w:eastAsia="zh-CN"/>
              </w:rPr>
              <w:t>40778</w:t>
            </w:r>
          </w:p>
        </w:tc>
      </w:tr>
      <w:tr w:rsidR="00F151F2" w:rsidRPr="008836AC" w14:paraId="0BE4E3F0" w14:textId="77777777" w:rsidTr="00F151F2">
        <w:tc>
          <w:tcPr>
            <w:tcW w:w="2436" w:type="dxa"/>
          </w:tcPr>
          <w:p w14:paraId="7E7C416D" w14:textId="77777777" w:rsidR="00F151F2" w:rsidRDefault="00F151F2" w:rsidP="00F151F2">
            <w:pPr>
              <w:tabs>
                <w:tab w:val="left" w:pos="567"/>
              </w:tabs>
              <w:spacing w:after="0"/>
              <w:rPr>
                <w:rFonts w:ascii="Arial" w:hAnsi="Arial" w:cs="Arial"/>
                <w:b/>
              </w:rPr>
            </w:pPr>
            <w:r>
              <w:rPr>
                <w:rFonts w:ascii="Arial" w:hAnsi="Arial" w:cs="Arial"/>
                <w:b/>
              </w:rPr>
              <w:t>Target Completion Date</w:t>
            </w:r>
          </w:p>
          <w:p w14:paraId="7FE6F1F9" w14:textId="77777777" w:rsidR="00F151F2" w:rsidRPr="008836AC" w:rsidRDefault="00F151F2" w:rsidP="00F151F2">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Study Item: </w:t>
            </w:r>
          </w:p>
          <w:p w14:paraId="2E56FC1C" w14:textId="21907ABD" w:rsidR="00F151F2" w:rsidRPr="008836AC" w:rsidRDefault="00D625E9" w:rsidP="00F151F2">
            <w:pPr>
              <w:tabs>
                <w:tab w:val="left" w:pos="567"/>
              </w:tabs>
              <w:spacing w:after="0"/>
              <w:rPr>
                <w:rFonts w:ascii="Arial" w:hAnsi="Arial" w:cs="Arial"/>
                <w:lang w:eastAsia="ja-JP"/>
              </w:rPr>
            </w:pPr>
            <w:r w:rsidRPr="00DA4DD9">
              <w:rPr>
                <w:rFonts w:ascii="Arial" w:hAnsi="Arial" w:cs="Arial"/>
                <w:lang w:eastAsia="ja-JP"/>
              </w:rPr>
              <w:t>N/A</w:t>
            </w:r>
          </w:p>
        </w:tc>
        <w:tc>
          <w:tcPr>
            <w:tcW w:w="1842" w:type="dxa"/>
          </w:tcPr>
          <w:p w14:paraId="1C0E34FE"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Core part: </w:t>
            </w:r>
          </w:p>
          <w:p w14:paraId="5A128F3E" w14:textId="63B4250C" w:rsidR="00D625E9" w:rsidRPr="008836AC" w:rsidRDefault="00225749" w:rsidP="00F151F2">
            <w:pPr>
              <w:tabs>
                <w:tab w:val="left" w:pos="567"/>
              </w:tabs>
              <w:spacing w:after="0"/>
              <w:rPr>
                <w:rFonts w:ascii="Arial" w:hAnsi="Arial" w:cs="Arial"/>
                <w:lang w:eastAsia="ja-JP"/>
              </w:rPr>
            </w:pPr>
            <w:r>
              <w:rPr>
                <w:rFonts w:ascii="Arial" w:hAnsi="Arial" w:cs="Arial"/>
                <w:lang w:eastAsia="ja-JP"/>
              </w:rPr>
              <w:t>03</w:t>
            </w:r>
            <w:r w:rsidR="000830B5">
              <w:rPr>
                <w:rFonts w:ascii="Arial" w:hAnsi="Arial" w:cs="Arial"/>
                <w:lang w:eastAsia="ja-JP"/>
              </w:rPr>
              <w:t>/202</w:t>
            </w:r>
            <w:r>
              <w:rPr>
                <w:rFonts w:ascii="Arial" w:hAnsi="Arial" w:cs="Arial"/>
                <w:lang w:eastAsia="ja-JP"/>
              </w:rPr>
              <w:t>4</w:t>
            </w:r>
          </w:p>
        </w:tc>
        <w:tc>
          <w:tcPr>
            <w:tcW w:w="2268" w:type="dxa"/>
          </w:tcPr>
          <w:p w14:paraId="2DB250B5"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48DF106" w:rsidR="000830B5" w:rsidRPr="008836AC" w:rsidRDefault="000830B5" w:rsidP="00F151F2">
            <w:pPr>
              <w:tabs>
                <w:tab w:val="left" w:pos="567"/>
              </w:tabs>
              <w:spacing w:after="0"/>
              <w:rPr>
                <w:rFonts w:ascii="Arial" w:hAnsi="Arial" w:cs="Arial"/>
                <w:lang w:eastAsia="ja-JP"/>
              </w:rPr>
            </w:pPr>
            <w:r w:rsidRPr="00A6558C">
              <w:rPr>
                <w:rFonts w:ascii="Arial" w:hAnsi="Arial" w:cs="Arial"/>
                <w:color w:val="ED7D31" w:themeColor="accent2"/>
                <w:lang w:eastAsia="ja-JP"/>
              </w:rPr>
              <w:t>06/2024</w:t>
            </w:r>
            <w:r w:rsidR="00860699" w:rsidRPr="00A6558C">
              <w:rPr>
                <w:rFonts w:ascii="Arial" w:hAnsi="Arial" w:cs="Arial"/>
                <w:color w:val="ED7D31" w:themeColor="accent2"/>
                <w:lang w:eastAsia="ja-JP"/>
              </w:rPr>
              <w:t xml:space="preserve"> -&gt; </w:t>
            </w:r>
            <w:r w:rsidR="00A63EF3" w:rsidRPr="00A6558C">
              <w:rPr>
                <w:rFonts w:ascii="Arial" w:hAnsi="Arial" w:cs="Arial"/>
                <w:color w:val="ED7D31" w:themeColor="accent2"/>
                <w:lang w:eastAsia="ja-JP"/>
              </w:rPr>
              <w:t>09/2024</w:t>
            </w:r>
          </w:p>
        </w:tc>
        <w:tc>
          <w:tcPr>
            <w:tcW w:w="1694" w:type="dxa"/>
          </w:tcPr>
          <w:p w14:paraId="27990317" w14:textId="77777777" w:rsidR="00F151F2" w:rsidRDefault="00F151F2" w:rsidP="00F151F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296D9AC" w:rsidR="000830B5" w:rsidRPr="006A7BCB" w:rsidRDefault="000830B5" w:rsidP="00F151F2">
            <w:pPr>
              <w:tabs>
                <w:tab w:val="left" w:pos="567"/>
              </w:tabs>
              <w:spacing w:after="0"/>
              <w:rPr>
                <w:rFonts w:ascii="Arial" w:hAnsi="Arial" w:cs="Arial"/>
                <w:highlight w:val="yellow"/>
                <w:lang w:eastAsia="ja-JP"/>
              </w:rPr>
            </w:pPr>
            <w:r>
              <w:rPr>
                <w:rFonts w:ascii="Arial" w:hAnsi="Arial" w:cs="Arial"/>
                <w:lang w:eastAsia="ja-JP"/>
              </w:rPr>
              <w:t>N/A</w:t>
            </w:r>
          </w:p>
        </w:tc>
      </w:tr>
      <w:tr w:rsidR="00F151F2" w:rsidRPr="008836AC" w14:paraId="2EC56AAA" w14:textId="77777777" w:rsidTr="00F151F2">
        <w:tc>
          <w:tcPr>
            <w:tcW w:w="2436" w:type="dxa"/>
          </w:tcPr>
          <w:p w14:paraId="67092FF9" w14:textId="77777777" w:rsidR="00F151F2" w:rsidRDefault="00F151F2" w:rsidP="00F151F2">
            <w:pPr>
              <w:tabs>
                <w:tab w:val="left" w:pos="567"/>
              </w:tabs>
              <w:spacing w:after="0"/>
              <w:rPr>
                <w:rFonts w:ascii="Arial" w:hAnsi="Arial" w:cs="Arial"/>
                <w:b/>
              </w:rPr>
            </w:pPr>
            <w:r>
              <w:rPr>
                <w:rFonts w:ascii="Arial" w:hAnsi="Arial" w:cs="Arial"/>
                <w:b/>
              </w:rPr>
              <w:t xml:space="preserve">Overall </w:t>
            </w:r>
            <w:bookmarkStart w:id="0" w:name="OLE_LINK1"/>
            <w:bookmarkStart w:id="1" w:name="OLE_LINK2"/>
            <w:r>
              <w:rPr>
                <w:rFonts w:ascii="Arial" w:hAnsi="Arial" w:cs="Arial"/>
                <w:b/>
              </w:rPr>
              <w:t>Completion level</w:t>
            </w:r>
            <w:bookmarkEnd w:id="0"/>
            <w:bookmarkEnd w:id="1"/>
          </w:p>
        </w:tc>
        <w:tc>
          <w:tcPr>
            <w:tcW w:w="1846" w:type="dxa"/>
          </w:tcPr>
          <w:p w14:paraId="66824FBA"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Study Item: </w:t>
            </w:r>
          </w:p>
          <w:p w14:paraId="30397E78" w14:textId="691675B9" w:rsidR="00F151F2" w:rsidRPr="00C84F36" w:rsidRDefault="001B6E1A" w:rsidP="00F151F2">
            <w:pPr>
              <w:tabs>
                <w:tab w:val="left" w:pos="567"/>
              </w:tabs>
              <w:spacing w:after="0"/>
              <w:rPr>
                <w:rFonts w:ascii="Arial" w:hAnsi="Arial" w:cs="Arial"/>
                <w:lang w:eastAsia="ja-JP"/>
              </w:rPr>
            </w:pPr>
            <w:r w:rsidRPr="00C84F36">
              <w:rPr>
                <w:rFonts w:ascii="Arial" w:hAnsi="Arial" w:cs="Arial"/>
                <w:lang w:eastAsia="ja-JP"/>
              </w:rPr>
              <w:t>N/A</w:t>
            </w:r>
          </w:p>
        </w:tc>
        <w:tc>
          <w:tcPr>
            <w:tcW w:w="1842" w:type="dxa"/>
          </w:tcPr>
          <w:p w14:paraId="28B58AA7"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Core part: </w:t>
            </w:r>
          </w:p>
          <w:p w14:paraId="5794DFF7" w14:textId="04D86EA4" w:rsidR="00F151F2" w:rsidRPr="00C84F36" w:rsidRDefault="004E3FF2" w:rsidP="00E86D8F">
            <w:pPr>
              <w:tabs>
                <w:tab w:val="left" w:pos="567"/>
              </w:tabs>
              <w:spacing w:after="0"/>
              <w:rPr>
                <w:rFonts w:ascii="Arial" w:hAnsi="Arial" w:cs="Arial"/>
                <w:lang w:eastAsia="ja-JP"/>
              </w:rPr>
            </w:pPr>
            <w:r w:rsidRPr="00C84F36">
              <w:rPr>
                <w:rFonts w:ascii="Arial" w:hAnsi="Arial" w:cs="Arial"/>
                <w:lang w:eastAsia="ja-JP"/>
              </w:rPr>
              <w:t>100</w:t>
            </w:r>
            <w:r w:rsidR="00E86D8F" w:rsidRPr="00C84F36">
              <w:rPr>
                <w:rFonts w:ascii="Arial" w:hAnsi="Arial" w:cs="Arial"/>
                <w:lang w:eastAsia="ja-JP"/>
              </w:rPr>
              <w:t>%</w:t>
            </w:r>
          </w:p>
        </w:tc>
        <w:tc>
          <w:tcPr>
            <w:tcW w:w="2268" w:type="dxa"/>
          </w:tcPr>
          <w:p w14:paraId="51F4DF1F" w14:textId="77777777" w:rsidR="00F151F2" w:rsidRDefault="00F151F2" w:rsidP="00F151F2">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659C652" w:rsidR="00AD037E" w:rsidRPr="008836AC" w:rsidRDefault="0059561F" w:rsidP="00F151F2">
            <w:pPr>
              <w:tabs>
                <w:tab w:val="left" w:pos="567"/>
              </w:tabs>
              <w:spacing w:after="0"/>
              <w:rPr>
                <w:rFonts w:ascii="Arial" w:hAnsi="Arial" w:cs="Arial"/>
                <w:lang w:eastAsia="ja-JP"/>
              </w:rPr>
            </w:pPr>
            <w:r>
              <w:rPr>
                <w:rFonts w:ascii="Arial" w:hAnsi="Arial" w:cs="Arial"/>
                <w:color w:val="ED7D31" w:themeColor="accent2"/>
                <w:lang w:eastAsia="ja-JP"/>
              </w:rPr>
              <w:t>9</w:t>
            </w:r>
            <w:r w:rsidR="00A6558C" w:rsidRPr="00A6558C">
              <w:rPr>
                <w:rFonts w:ascii="Arial" w:hAnsi="Arial" w:cs="Arial"/>
                <w:color w:val="ED7D31" w:themeColor="accent2"/>
                <w:lang w:eastAsia="ja-JP"/>
              </w:rPr>
              <w:t>0</w:t>
            </w:r>
            <w:r w:rsidR="00AD037E" w:rsidRPr="00A6558C">
              <w:rPr>
                <w:rFonts w:ascii="Arial" w:hAnsi="Arial" w:cs="Arial"/>
                <w:color w:val="ED7D31" w:themeColor="accent2"/>
                <w:lang w:eastAsia="ja-JP"/>
              </w:rPr>
              <w:t>%</w:t>
            </w:r>
          </w:p>
        </w:tc>
        <w:tc>
          <w:tcPr>
            <w:tcW w:w="1694" w:type="dxa"/>
          </w:tcPr>
          <w:p w14:paraId="431930B8" w14:textId="77777777" w:rsidR="00F151F2" w:rsidRPr="00C84F36" w:rsidRDefault="00F151F2" w:rsidP="00F151F2">
            <w:pPr>
              <w:tabs>
                <w:tab w:val="left" w:pos="567"/>
              </w:tabs>
              <w:spacing w:after="0"/>
              <w:rPr>
                <w:rFonts w:ascii="Arial" w:hAnsi="Arial" w:cs="Arial"/>
                <w:lang w:eastAsia="ja-JP"/>
              </w:rPr>
            </w:pPr>
            <w:r w:rsidRPr="00C84F36">
              <w:rPr>
                <w:rFonts w:ascii="Arial" w:hAnsi="Arial" w:cs="Arial"/>
                <w:lang w:eastAsia="ja-JP"/>
              </w:rPr>
              <w:t xml:space="preserve">Testing part: </w:t>
            </w:r>
          </w:p>
          <w:p w14:paraId="70DECF59" w14:textId="5C37441E" w:rsidR="000830B5" w:rsidRPr="00C84F36" w:rsidRDefault="000830B5" w:rsidP="00F151F2">
            <w:pPr>
              <w:tabs>
                <w:tab w:val="left" w:pos="567"/>
              </w:tabs>
              <w:spacing w:after="0"/>
              <w:rPr>
                <w:rFonts w:ascii="Arial" w:hAnsi="Arial" w:cs="Arial"/>
                <w:highlight w:val="yellow"/>
                <w:lang w:eastAsia="ja-JP"/>
              </w:rPr>
            </w:pPr>
            <w:r w:rsidRPr="00C84F36">
              <w:rPr>
                <w:rFonts w:ascii="Arial" w:hAnsi="Arial" w:cs="Arial"/>
                <w:lang w:eastAsia="ja-JP"/>
              </w:rPr>
              <w:t>N/A</w:t>
            </w:r>
          </w:p>
        </w:tc>
      </w:tr>
    </w:tbl>
    <w:p w14:paraId="6699D3CC" w14:textId="77777777" w:rsidR="00F151F2" w:rsidRDefault="00F151F2" w:rsidP="00F151F2">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F151F2" w:rsidRPr="001F486F" w:rsidRDefault="00F151F2" w:rsidP="009C5140">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F151F2" w:rsidRDefault="00F151F2" w:rsidP="009C5140">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0016AB8" w14:textId="77777777" w:rsidR="00F151F2" w:rsidRDefault="00F151F2" w:rsidP="009C5140">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F151F2" w:rsidRPr="001F486F" w:rsidRDefault="00F151F2" w:rsidP="00F151F2">
      <w:pPr>
        <w:pStyle w:val="ListParagraph"/>
        <w:tabs>
          <w:tab w:val="left" w:pos="567"/>
        </w:tabs>
        <w:ind w:leftChars="0" w:left="924"/>
        <w:rPr>
          <w:rFonts w:ascii="Arial" w:hAnsi="Arial" w:cs="Arial"/>
          <w:color w:val="FF0000"/>
        </w:rPr>
      </w:pPr>
    </w:p>
    <w:p w14:paraId="100AC9F9" w14:textId="77777777" w:rsidR="00F151F2" w:rsidRPr="006C4E32" w:rsidRDefault="00F151F2" w:rsidP="00F151F2">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F151F2" w:rsidRPr="008836AC" w14:paraId="37F40665" w14:textId="77777777" w:rsidTr="00F151F2">
        <w:tc>
          <w:tcPr>
            <w:tcW w:w="2748" w:type="dxa"/>
            <w:gridSpan w:val="2"/>
          </w:tcPr>
          <w:p w14:paraId="6E78968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Leading WG</w:t>
            </w:r>
          </w:p>
        </w:tc>
        <w:tc>
          <w:tcPr>
            <w:tcW w:w="7338" w:type="dxa"/>
          </w:tcPr>
          <w:p w14:paraId="2334B442" w14:textId="77777777" w:rsidR="00F151F2" w:rsidRPr="0045218C" w:rsidRDefault="00F151F2" w:rsidP="00F151F2">
            <w:pPr>
              <w:tabs>
                <w:tab w:val="left" w:pos="567"/>
              </w:tabs>
              <w:spacing w:after="0"/>
              <w:rPr>
                <w:rFonts w:ascii="Arial" w:hAnsi="Arial" w:cs="Arial"/>
                <w:lang w:eastAsia="ja-JP"/>
              </w:rPr>
            </w:pPr>
            <w:r w:rsidRPr="0045218C">
              <w:rPr>
                <w:rFonts w:ascii="Arial" w:hAnsi="Arial" w:cs="Arial"/>
                <w:lang w:eastAsia="ja-JP"/>
              </w:rPr>
              <w:t>RAN1</w:t>
            </w:r>
          </w:p>
        </w:tc>
      </w:tr>
      <w:tr w:rsidR="00F151F2" w:rsidRPr="008836AC" w14:paraId="48EB1846" w14:textId="77777777" w:rsidTr="00F151F2">
        <w:tc>
          <w:tcPr>
            <w:tcW w:w="1415" w:type="dxa"/>
            <w:vMerge w:val="restart"/>
            <w:vAlign w:val="center"/>
          </w:tcPr>
          <w:p w14:paraId="27A60FEF" w14:textId="77777777" w:rsidR="00F151F2" w:rsidRPr="008836AC" w:rsidRDefault="00F151F2" w:rsidP="00F151F2">
            <w:pPr>
              <w:tabs>
                <w:tab w:val="left" w:pos="567"/>
              </w:tabs>
              <w:rPr>
                <w:rFonts w:ascii="Arial" w:hAnsi="Arial" w:cs="Arial"/>
                <w:b/>
              </w:rPr>
            </w:pPr>
            <w:r w:rsidRPr="008836AC">
              <w:rPr>
                <w:rFonts w:ascii="Arial" w:hAnsi="Arial" w:cs="Arial"/>
                <w:b/>
              </w:rPr>
              <w:t>Rapporteur</w:t>
            </w:r>
          </w:p>
        </w:tc>
        <w:tc>
          <w:tcPr>
            <w:tcW w:w="1333" w:type="dxa"/>
          </w:tcPr>
          <w:p w14:paraId="28BE02F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C858279" w14:textId="4836D488" w:rsidR="00F151F2" w:rsidRPr="008836AC" w:rsidRDefault="00021CDE" w:rsidP="00F151F2">
            <w:pPr>
              <w:tabs>
                <w:tab w:val="left" w:pos="567"/>
              </w:tabs>
              <w:spacing w:after="0"/>
              <w:rPr>
                <w:rFonts w:ascii="Arial" w:hAnsi="Arial" w:cs="Arial"/>
                <w:lang w:eastAsia="ja-JP"/>
              </w:rPr>
            </w:pPr>
            <w:r>
              <w:rPr>
                <w:rFonts w:ascii="Arial" w:hAnsi="Arial" w:cs="Arial"/>
                <w:lang w:eastAsia="ja-JP"/>
              </w:rPr>
              <w:t>Debdeep Chatterjee</w:t>
            </w:r>
          </w:p>
        </w:tc>
      </w:tr>
      <w:tr w:rsidR="00F151F2" w:rsidRPr="008836AC" w14:paraId="56F7B6BB" w14:textId="77777777" w:rsidTr="00F151F2">
        <w:tc>
          <w:tcPr>
            <w:tcW w:w="1415" w:type="dxa"/>
            <w:vMerge/>
          </w:tcPr>
          <w:p w14:paraId="7E0F17BB" w14:textId="77777777" w:rsidR="00F151F2" w:rsidRPr="008836AC" w:rsidRDefault="00F151F2" w:rsidP="00F151F2">
            <w:pPr>
              <w:tabs>
                <w:tab w:val="left" w:pos="567"/>
              </w:tabs>
              <w:rPr>
                <w:rFonts w:ascii="Arial" w:hAnsi="Arial" w:cs="Arial"/>
                <w:b/>
              </w:rPr>
            </w:pPr>
          </w:p>
        </w:tc>
        <w:tc>
          <w:tcPr>
            <w:tcW w:w="1333" w:type="dxa"/>
          </w:tcPr>
          <w:p w14:paraId="240E6D20"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587D38C5" w14:textId="77777777" w:rsidR="00F151F2" w:rsidRPr="008836AC" w:rsidRDefault="00F151F2" w:rsidP="00F151F2">
            <w:pPr>
              <w:tabs>
                <w:tab w:val="left" w:pos="567"/>
              </w:tabs>
              <w:spacing w:after="0"/>
              <w:rPr>
                <w:rFonts w:ascii="Arial" w:hAnsi="Arial" w:cs="Arial"/>
                <w:lang w:eastAsia="ja-JP"/>
              </w:rPr>
            </w:pPr>
            <w:r>
              <w:rPr>
                <w:rFonts w:ascii="Arial" w:hAnsi="Arial" w:cs="Arial"/>
                <w:lang w:eastAsia="ja-JP"/>
              </w:rPr>
              <w:t>Intel Corporation</w:t>
            </w:r>
          </w:p>
        </w:tc>
      </w:tr>
      <w:tr w:rsidR="00F151F2" w:rsidRPr="008836AC" w14:paraId="70B4505B" w14:textId="77777777" w:rsidTr="00F151F2">
        <w:tc>
          <w:tcPr>
            <w:tcW w:w="1415" w:type="dxa"/>
            <w:vMerge/>
          </w:tcPr>
          <w:p w14:paraId="782A039D" w14:textId="77777777" w:rsidR="00F151F2" w:rsidRPr="008836AC" w:rsidRDefault="00F151F2" w:rsidP="00F151F2">
            <w:pPr>
              <w:tabs>
                <w:tab w:val="left" w:pos="567"/>
              </w:tabs>
              <w:rPr>
                <w:rFonts w:ascii="Arial" w:hAnsi="Arial" w:cs="Arial"/>
                <w:b/>
              </w:rPr>
            </w:pPr>
          </w:p>
        </w:tc>
        <w:tc>
          <w:tcPr>
            <w:tcW w:w="1333" w:type="dxa"/>
          </w:tcPr>
          <w:p w14:paraId="7ED99C83" w14:textId="77777777" w:rsidR="00F151F2" w:rsidRPr="008836AC" w:rsidRDefault="00F151F2" w:rsidP="00F151F2">
            <w:pPr>
              <w:tabs>
                <w:tab w:val="left" w:pos="567"/>
              </w:tabs>
              <w:spacing w:after="0"/>
              <w:rPr>
                <w:rFonts w:ascii="Arial" w:hAnsi="Arial" w:cs="Arial"/>
                <w:b/>
              </w:rPr>
            </w:pPr>
            <w:r w:rsidRPr="008836AC">
              <w:rPr>
                <w:rFonts w:ascii="Arial" w:hAnsi="Arial" w:cs="Arial"/>
                <w:b/>
              </w:rPr>
              <w:t>Email</w:t>
            </w:r>
          </w:p>
        </w:tc>
        <w:tc>
          <w:tcPr>
            <w:tcW w:w="7338" w:type="dxa"/>
          </w:tcPr>
          <w:p w14:paraId="7D563ECE" w14:textId="4A4FD1E4" w:rsidR="00F151F2" w:rsidRPr="00021CDE" w:rsidRDefault="00000000" w:rsidP="00F151F2">
            <w:pPr>
              <w:tabs>
                <w:tab w:val="left" w:pos="567"/>
              </w:tabs>
              <w:spacing w:after="0"/>
              <w:rPr>
                <w:rStyle w:val="Hyperlink"/>
              </w:rPr>
            </w:pPr>
            <w:hyperlink r:id="rId11" w:history="1">
              <w:r w:rsidR="00021CDE" w:rsidRPr="00E03B8C">
                <w:rPr>
                  <w:rStyle w:val="Hyperlink"/>
                  <w:rFonts w:ascii="Arial" w:hAnsi="Arial" w:cs="Arial"/>
                </w:rPr>
                <w:t>d</w:t>
              </w:r>
              <w:r w:rsidR="00021CDE" w:rsidRPr="00021CDE">
                <w:rPr>
                  <w:rStyle w:val="Hyperlink"/>
                  <w:rFonts w:ascii="Arial" w:hAnsi="Arial" w:cs="Arial"/>
                </w:rPr>
                <w:t>ebdeep.chatterjee</w:t>
              </w:r>
              <w:r w:rsidR="00021CDE" w:rsidRPr="00E03B8C">
                <w:rPr>
                  <w:rStyle w:val="Hyperlink"/>
                  <w:rFonts w:ascii="Arial" w:hAnsi="Arial" w:cs="Arial"/>
                </w:rPr>
                <w:t>@intel.com</w:t>
              </w:r>
            </w:hyperlink>
          </w:p>
        </w:tc>
      </w:tr>
      <w:tr w:rsidR="00F151F2" w:rsidRPr="008836AC" w14:paraId="1AAC5A1D" w14:textId="77777777" w:rsidTr="00F151F2">
        <w:trPr>
          <w:trHeight w:val="157"/>
        </w:trPr>
        <w:tc>
          <w:tcPr>
            <w:tcW w:w="1415" w:type="dxa"/>
            <w:vMerge/>
          </w:tcPr>
          <w:p w14:paraId="507BA613" w14:textId="77777777" w:rsidR="00F151F2" w:rsidRPr="008836AC" w:rsidRDefault="00F151F2" w:rsidP="00F151F2">
            <w:pPr>
              <w:tabs>
                <w:tab w:val="left" w:pos="567"/>
              </w:tabs>
              <w:spacing w:after="0"/>
              <w:rPr>
                <w:rFonts w:ascii="Arial" w:hAnsi="Arial" w:cs="Arial"/>
                <w:b/>
              </w:rPr>
            </w:pPr>
          </w:p>
        </w:tc>
        <w:tc>
          <w:tcPr>
            <w:tcW w:w="1333" w:type="dxa"/>
          </w:tcPr>
          <w:p w14:paraId="329EF9D9" w14:textId="77777777" w:rsidR="00F151F2" w:rsidRPr="008836AC" w:rsidRDefault="00F151F2" w:rsidP="00F151F2">
            <w:pPr>
              <w:tabs>
                <w:tab w:val="left" w:pos="567"/>
              </w:tabs>
              <w:spacing w:after="0"/>
              <w:rPr>
                <w:rFonts w:ascii="Arial" w:hAnsi="Arial" w:cs="Arial"/>
                <w:b/>
              </w:rPr>
            </w:pPr>
            <w:r w:rsidRPr="008836AC">
              <w:rPr>
                <w:rFonts w:ascii="Arial" w:hAnsi="Arial" w:cs="Arial"/>
                <w:b/>
              </w:rPr>
              <w:t>Name</w:t>
            </w:r>
          </w:p>
        </w:tc>
        <w:tc>
          <w:tcPr>
            <w:tcW w:w="7338" w:type="dxa"/>
          </w:tcPr>
          <w:p w14:paraId="17E3D699" w14:textId="1FB3D7C6" w:rsidR="00F151F2" w:rsidRPr="0045218C" w:rsidRDefault="0088673D" w:rsidP="00F151F2">
            <w:pPr>
              <w:tabs>
                <w:tab w:val="left" w:pos="567"/>
              </w:tabs>
              <w:spacing w:after="0"/>
              <w:rPr>
                <w:rFonts w:ascii="Arial" w:hAnsi="Arial" w:cs="Arial"/>
              </w:rPr>
            </w:pPr>
            <w:r w:rsidRPr="0088673D">
              <w:rPr>
                <w:rFonts w:ascii="Arial" w:hAnsi="Arial" w:cs="Arial"/>
              </w:rPr>
              <w:t>Jianxiang</w:t>
            </w:r>
            <w:r w:rsidR="008E2589">
              <w:rPr>
                <w:rFonts w:ascii="Arial" w:hAnsi="Arial" w:cs="Arial"/>
              </w:rPr>
              <w:t xml:space="preserve"> </w:t>
            </w:r>
            <w:r w:rsidRPr="0088673D">
              <w:rPr>
                <w:rFonts w:ascii="Arial" w:hAnsi="Arial" w:cs="Arial"/>
              </w:rPr>
              <w:t>Li</w:t>
            </w:r>
          </w:p>
        </w:tc>
      </w:tr>
      <w:tr w:rsidR="00F151F2" w:rsidRPr="008836AC" w14:paraId="5D356C97" w14:textId="77777777" w:rsidTr="00F151F2">
        <w:tc>
          <w:tcPr>
            <w:tcW w:w="1415" w:type="dxa"/>
            <w:vMerge/>
          </w:tcPr>
          <w:p w14:paraId="6109DCA8" w14:textId="77777777" w:rsidR="00F151F2" w:rsidRPr="008836AC" w:rsidRDefault="00F151F2" w:rsidP="00F151F2">
            <w:pPr>
              <w:tabs>
                <w:tab w:val="left" w:pos="567"/>
              </w:tabs>
              <w:spacing w:after="0"/>
              <w:rPr>
                <w:rFonts w:ascii="Arial" w:hAnsi="Arial" w:cs="Arial"/>
                <w:b/>
              </w:rPr>
            </w:pPr>
          </w:p>
        </w:tc>
        <w:tc>
          <w:tcPr>
            <w:tcW w:w="1333" w:type="dxa"/>
          </w:tcPr>
          <w:p w14:paraId="5262F5DE" w14:textId="77777777" w:rsidR="00F151F2" w:rsidRPr="008836AC" w:rsidRDefault="00F151F2" w:rsidP="00F151F2">
            <w:pPr>
              <w:tabs>
                <w:tab w:val="left" w:pos="567"/>
              </w:tabs>
              <w:spacing w:after="0"/>
              <w:rPr>
                <w:rFonts w:ascii="Arial" w:hAnsi="Arial" w:cs="Arial"/>
                <w:b/>
              </w:rPr>
            </w:pPr>
            <w:r w:rsidRPr="008836AC">
              <w:rPr>
                <w:rFonts w:ascii="Arial" w:hAnsi="Arial" w:cs="Arial"/>
                <w:b/>
              </w:rPr>
              <w:t>Company</w:t>
            </w:r>
          </w:p>
        </w:tc>
        <w:tc>
          <w:tcPr>
            <w:tcW w:w="7338" w:type="dxa"/>
          </w:tcPr>
          <w:p w14:paraId="397F2183" w14:textId="77777777" w:rsidR="00F151F2" w:rsidRDefault="00F151F2" w:rsidP="00F151F2">
            <w:pPr>
              <w:tabs>
                <w:tab w:val="left" w:pos="567"/>
              </w:tabs>
              <w:spacing w:after="0"/>
              <w:rPr>
                <w:rFonts w:ascii="Arial" w:hAnsi="Arial" w:cs="Arial"/>
              </w:rPr>
            </w:pPr>
            <w:r>
              <w:rPr>
                <w:rFonts w:ascii="Arial" w:hAnsi="Arial" w:cs="Arial"/>
              </w:rPr>
              <w:t>CATT</w:t>
            </w:r>
          </w:p>
        </w:tc>
      </w:tr>
      <w:tr w:rsidR="00F151F2" w:rsidRPr="008836AC" w14:paraId="39EAF65A" w14:textId="77777777" w:rsidTr="00F151F2">
        <w:tc>
          <w:tcPr>
            <w:tcW w:w="1415" w:type="dxa"/>
            <w:vMerge/>
          </w:tcPr>
          <w:p w14:paraId="6593BA10" w14:textId="77777777" w:rsidR="00F151F2" w:rsidRPr="008836AC" w:rsidRDefault="00F151F2" w:rsidP="00F151F2">
            <w:pPr>
              <w:tabs>
                <w:tab w:val="left" w:pos="567"/>
              </w:tabs>
              <w:spacing w:after="0"/>
              <w:rPr>
                <w:rFonts w:ascii="Arial" w:hAnsi="Arial" w:cs="Arial"/>
                <w:b/>
              </w:rPr>
            </w:pPr>
          </w:p>
        </w:tc>
        <w:tc>
          <w:tcPr>
            <w:tcW w:w="1333" w:type="dxa"/>
          </w:tcPr>
          <w:p w14:paraId="6F55F684"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4FDF05B6" w14:textId="0C453CE9" w:rsidR="00F151F2" w:rsidRPr="00D975A6" w:rsidRDefault="00000000" w:rsidP="00F151F2">
            <w:pPr>
              <w:tabs>
                <w:tab w:val="left" w:pos="567"/>
              </w:tabs>
              <w:spacing w:after="0"/>
              <w:rPr>
                <w:rFonts w:ascii="Arial" w:hAnsi="Arial" w:cs="Arial"/>
              </w:rPr>
            </w:pPr>
            <w:hyperlink r:id="rId12" w:history="1">
              <w:r w:rsidR="00D975A6" w:rsidRPr="00D975A6">
                <w:rPr>
                  <w:rStyle w:val="Hyperlink"/>
                  <w:rFonts w:ascii="Arial" w:hAnsi="Arial" w:cs="Arial"/>
                </w:rPr>
                <w:t>lijianxiang@catt.cn</w:t>
              </w:r>
            </w:hyperlink>
          </w:p>
        </w:tc>
      </w:tr>
      <w:tr w:rsidR="00F151F2" w:rsidRPr="008836AC" w14:paraId="5E722C49" w14:textId="77777777" w:rsidTr="00F151F2">
        <w:tc>
          <w:tcPr>
            <w:tcW w:w="1415" w:type="dxa"/>
            <w:vMerge/>
          </w:tcPr>
          <w:p w14:paraId="05F9AF5E" w14:textId="77777777" w:rsidR="00F151F2" w:rsidRPr="008836AC" w:rsidRDefault="00F151F2" w:rsidP="00F151F2">
            <w:pPr>
              <w:tabs>
                <w:tab w:val="left" w:pos="567"/>
              </w:tabs>
              <w:spacing w:after="0"/>
              <w:rPr>
                <w:rFonts w:ascii="Arial" w:hAnsi="Arial" w:cs="Arial"/>
                <w:b/>
              </w:rPr>
            </w:pPr>
          </w:p>
        </w:tc>
        <w:tc>
          <w:tcPr>
            <w:tcW w:w="1333" w:type="dxa"/>
          </w:tcPr>
          <w:p w14:paraId="56C9665D" w14:textId="77777777" w:rsidR="00F151F2" w:rsidRPr="0045218C" w:rsidRDefault="00F151F2" w:rsidP="00F151F2">
            <w:pPr>
              <w:tabs>
                <w:tab w:val="left" w:pos="567"/>
              </w:tabs>
              <w:spacing w:after="0"/>
              <w:rPr>
                <w:rFonts w:ascii="Arial" w:hAnsi="Arial" w:cs="Arial"/>
                <w:b/>
              </w:rPr>
            </w:pPr>
            <w:r w:rsidRPr="0045218C">
              <w:rPr>
                <w:rFonts w:ascii="Arial" w:hAnsi="Arial" w:cs="Arial"/>
                <w:b/>
              </w:rPr>
              <w:t>Name</w:t>
            </w:r>
          </w:p>
        </w:tc>
        <w:tc>
          <w:tcPr>
            <w:tcW w:w="7338" w:type="dxa"/>
          </w:tcPr>
          <w:p w14:paraId="0768E6FD" w14:textId="77777777" w:rsidR="00F151F2" w:rsidRDefault="00F151F2" w:rsidP="00F151F2">
            <w:pPr>
              <w:tabs>
                <w:tab w:val="left" w:pos="567"/>
              </w:tabs>
              <w:spacing w:after="0"/>
              <w:rPr>
                <w:rFonts w:ascii="Arial" w:hAnsi="Arial" w:cs="Arial"/>
              </w:rPr>
            </w:pPr>
            <w:r>
              <w:rPr>
                <w:rFonts w:ascii="Arial" w:hAnsi="Arial" w:cs="Arial"/>
              </w:rPr>
              <w:t>Florent Munier</w:t>
            </w:r>
          </w:p>
        </w:tc>
      </w:tr>
      <w:tr w:rsidR="00F151F2" w:rsidRPr="008836AC" w14:paraId="6068A7F3" w14:textId="77777777" w:rsidTr="00F151F2">
        <w:tc>
          <w:tcPr>
            <w:tcW w:w="1415" w:type="dxa"/>
            <w:vMerge/>
          </w:tcPr>
          <w:p w14:paraId="5D19C515" w14:textId="77777777" w:rsidR="00F151F2" w:rsidRPr="008836AC" w:rsidRDefault="00F151F2" w:rsidP="00F151F2">
            <w:pPr>
              <w:tabs>
                <w:tab w:val="left" w:pos="567"/>
              </w:tabs>
              <w:spacing w:after="0"/>
              <w:rPr>
                <w:rFonts w:ascii="Arial" w:hAnsi="Arial" w:cs="Arial"/>
                <w:b/>
              </w:rPr>
            </w:pPr>
          </w:p>
        </w:tc>
        <w:tc>
          <w:tcPr>
            <w:tcW w:w="1333" w:type="dxa"/>
          </w:tcPr>
          <w:p w14:paraId="40AAAB4B" w14:textId="77777777" w:rsidR="00F151F2" w:rsidRPr="0045218C" w:rsidRDefault="00F151F2" w:rsidP="00F151F2">
            <w:pPr>
              <w:tabs>
                <w:tab w:val="left" w:pos="567"/>
              </w:tabs>
              <w:spacing w:after="0"/>
              <w:rPr>
                <w:rFonts w:ascii="Arial" w:hAnsi="Arial" w:cs="Arial"/>
                <w:b/>
              </w:rPr>
            </w:pPr>
            <w:r w:rsidRPr="0045218C">
              <w:rPr>
                <w:rFonts w:ascii="Arial" w:hAnsi="Arial" w:cs="Arial"/>
                <w:b/>
              </w:rPr>
              <w:t>Company</w:t>
            </w:r>
          </w:p>
        </w:tc>
        <w:tc>
          <w:tcPr>
            <w:tcW w:w="7338" w:type="dxa"/>
          </w:tcPr>
          <w:p w14:paraId="6E7A2EF7" w14:textId="77777777" w:rsidR="00F151F2" w:rsidRDefault="00F151F2" w:rsidP="00F151F2">
            <w:pPr>
              <w:tabs>
                <w:tab w:val="left" w:pos="567"/>
              </w:tabs>
              <w:spacing w:after="0"/>
              <w:rPr>
                <w:rFonts w:ascii="Arial" w:hAnsi="Arial" w:cs="Arial"/>
              </w:rPr>
            </w:pPr>
            <w:r>
              <w:rPr>
                <w:rFonts w:ascii="Arial" w:hAnsi="Arial" w:cs="Arial"/>
              </w:rPr>
              <w:t>Ericsson</w:t>
            </w:r>
          </w:p>
        </w:tc>
      </w:tr>
      <w:tr w:rsidR="00F151F2" w:rsidRPr="008836AC" w14:paraId="6285AB76" w14:textId="77777777" w:rsidTr="00F151F2">
        <w:tc>
          <w:tcPr>
            <w:tcW w:w="1415" w:type="dxa"/>
            <w:vMerge/>
          </w:tcPr>
          <w:p w14:paraId="29FFF69C" w14:textId="77777777" w:rsidR="00F151F2" w:rsidRPr="008836AC" w:rsidRDefault="00F151F2" w:rsidP="00F151F2">
            <w:pPr>
              <w:tabs>
                <w:tab w:val="left" w:pos="567"/>
              </w:tabs>
              <w:spacing w:after="0"/>
              <w:rPr>
                <w:rFonts w:ascii="Arial" w:hAnsi="Arial" w:cs="Arial"/>
                <w:b/>
              </w:rPr>
            </w:pPr>
          </w:p>
        </w:tc>
        <w:tc>
          <w:tcPr>
            <w:tcW w:w="1333" w:type="dxa"/>
          </w:tcPr>
          <w:p w14:paraId="5BA496A3" w14:textId="77777777" w:rsidR="00F151F2" w:rsidRPr="0045218C" w:rsidRDefault="00F151F2" w:rsidP="00F151F2">
            <w:pPr>
              <w:tabs>
                <w:tab w:val="left" w:pos="567"/>
              </w:tabs>
              <w:spacing w:after="0"/>
              <w:rPr>
                <w:rFonts w:ascii="Arial" w:hAnsi="Arial" w:cs="Arial"/>
                <w:b/>
              </w:rPr>
            </w:pPr>
            <w:r w:rsidRPr="0045218C">
              <w:rPr>
                <w:rFonts w:ascii="Arial" w:hAnsi="Arial" w:cs="Arial"/>
                <w:b/>
              </w:rPr>
              <w:t>Email</w:t>
            </w:r>
          </w:p>
        </w:tc>
        <w:tc>
          <w:tcPr>
            <w:tcW w:w="7338" w:type="dxa"/>
          </w:tcPr>
          <w:p w14:paraId="5433CE7E" w14:textId="77777777" w:rsidR="00F151F2" w:rsidRDefault="00000000" w:rsidP="00F151F2">
            <w:pPr>
              <w:tabs>
                <w:tab w:val="left" w:pos="567"/>
              </w:tabs>
              <w:spacing w:after="0"/>
              <w:rPr>
                <w:rFonts w:ascii="Arial" w:hAnsi="Arial" w:cs="Arial"/>
              </w:rPr>
            </w:pPr>
            <w:hyperlink r:id="rId13" w:history="1">
              <w:r w:rsidR="00F151F2" w:rsidRPr="0045218C">
                <w:rPr>
                  <w:rStyle w:val="Hyperlink"/>
                  <w:rFonts w:ascii="Arial" w:hAnsi="Arial" w:cs="Arial"/>
                </w:rPr>
                <w:t>florent.munier@ericsson.com</w:t>
              </w:r>
            </w:hyperlink>
          </w:p>
        </w:tc>
      </w:tr>
    </w:tbl>
    <w:p w14:paraId="7D12121A" w14:textId="77777777" w:rsidR="00F151F2" w:rsidRDefault="00F151F2" w:rsidP="00F151F2">
      <w:pPr>
        <w:pBdr>
          <w:bottom w:val="single" w:sz="4" w:space="1" w:color="auto"/>
        </w:pBdr>
        <w:spacing w:after="0"/>
        <w:rPr>
          <w:rFonts w:ascii="Arial" w:hAnsi="Arial" w:cs="Arial"/>
        </w:rPr>
      </w:pPr>
    </w:p>
    <w:p w14:paraId="394D7797" w14:textId="77777777" w:rsidR="00F151F2" w:rsidRPr="00430FCA" w:rsidRDefault="00F151F2" w:rsidP="00F151F2">
      <w:pPr>
        <w:pBdr>
          <w:bottom w:val="single" w:sz="4" w:space="1" w:color="auto"/>
        </w:pBdr>
        <w:rPr>
          <w:rFonts w:ascii="Arial" w:hAnsi="Arial" w:cs="Arial"/>
        </w:rPr>
      </w:pPr>
    </w:p>
    <w:p w14:paraId="6BF1B757" w14:textId="77777777" w:rsidR="00F151F2" w:rsidRPr="003B7182" w:rsidRDefault="00F151F2" w:rsidP="00F151F2">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151F2" w:rsidRPr="008836AC" w14:paraId="2A1DBC8A" w14:textId="77777777" w:rsidTr="00F151F2">
        <w:trPr>
          <w:jc w:val="center"/>
        </w:trPr>
        <w:tc>
          <w:tcPr>
            <w:tcW w:w="6185" w:type="dxa"/>
            <w:shd w:val="clear" w:color="auto" w:fill="E0E0E0"/>
          </w:tcPr>
          <w:p w14:paraId="33137C7E" w14:textId="77777777" w:rsidR="00F151F2" w:rsidRPr="008836AC" w:rsidRDefault="00F151F2" w:rsidP="00F151F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02C720" w:rsidR="00F151F2" w:rsidRPr="00394A58" w:rsidRDefault="00E626D9" w:rsidP="00F151F2">
            <w:pPr>
              <w:pStyle w:val="TAL"/>
              <w:jc w:val="center"/>
              <w:rPr>
                <w:color w:val="FF0000"/>
                <w:lang w:eastAsia="ja-JP"/>
              </w:rPr>
            </w:pPr>
            <w:r w:rsidRPr="00394A58">
              <w:rPr>
                <w:color w:val="FF0000"/>
                <w:lang w:eastAsia="ja-JP"/>
              </w:rPr>
              <w:t>Yes</w:t>
            </w:r>
          </w:p>
        </w:tc>
      </w:tr>
    </w:tbl>
    <w:p w14:paraId="51D6C523" w14:textId="77777777" w:rsidR="00F151F2" w:rsidRDefault="00F151F2" w:rsidP="00F151F2">
      <w:pPr>
        <w:spacing w:after="0"/>
        <w:rPr>
          <w:rFonts w:ascii="Arial" w:hAnsi="Arial" w:cs="Arial"/>
        </w:rPr>
      </w:pPr>
    </w:p>
    <w:p w14:paraId="3755A2BC" w14:textId="77777777" w:rsidR="00F151F2" w:rsidRPr="00A86AB5" w:rsidRDefault="00F151F2" w:rsidP="00F151F2">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F151F2" w:rsidRPr="00A86AB5" w:rsidRDefault="00F151F2" w:rsidP="00F151F2">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1A2EDF51" w14:textId="77777777" w:rsidR="00F151F2" w:rsidRPr="003B7182" w:rsidRDefault="00F151F2" w:rsidP="00F151F2">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77777777" w:rsidR="00F151F2" w:rsidRDefault="00F151F2" w:rsidP="00F151F2">
      <w:pPr>
        <w:spacing w:after="0"/>
        <w:rPr>
          <w:rFonts w:ascii="Arial" w:hAnsi="Arial" w:cs="Arial"/>
        </w:rPr>
      </w:pPr>
    </w:p>
    <w:p w14:paraId="32150ECB" w14:textId="77777777" w:rsidR="00F151F2" w:rsidRPr="003B7182" w:rsidRDefault="00F151F2" w:rsidP="00F151F2">
      <w:pPr>
        <w:spacing w:after="0"/>
        <w:rPr>
          <w:rFonts w:ascii="Arial" w:hAnsi="Arial" w:cs="Arial"/>
        </w:rPr>
      </w:pPr>
    </w:p>
    <w:p w14:paraId="6CE540C2" w14:textId="77777777" w:rsidR="00F151F2" w:rsidRDefault="00F151F2" w:rsidP="00F151F2">
      <w:pPr>
        <w:pStyle w:val="Heading2"/>
      </w:pPr>
      <w:r>
        <w:lastRenderedPageBreak/>
        <w:t>2.</w:t>
      </w:r>
      <w:r>
        <w:tab/>
        <w:t xml:space="preserve">Detailed progress in RAN WGs since last TSG meeting </w:t>
      </w:r>
      <w:r w:rsidRPr="005A6C96">
        <w:t>(for all involved WGs)</w:t>
      </w:r>
    </w:p>
    <w:p w14:paraId="31F24977" w14:textId="77777777" w:rsidR="00F151F2" w:rsidRPr="00701410" w:rsidRDefault="00F151F2" w:rsidP="00F151F2">
      <w:pPr>
        <w:rPr>
          <w:rFonts w:ascii="Arial" w:hAnsi="Arial" w:cs="Arial"/>
        </w:rPr>
      </w:pPr>
      <w:r>
        <w:tab/>
      </w:r>
      <w:r w:rsidRPr="00721CF6">
        <w:rPr>
          <w:rFonts w:ascii="Arial" w:hAnsi="Arial" w:cs="Arial"/>
          <w:color w:val="FF0000"/>
        </w:rPr>
        <w:t>NOTE: Agreements and Open issues impacted cross-TSG aspects shall be explicitly highlighted</w:t>
      </w:r>
    </w:p>
    <w:p w14:paraId="5FD88552" w14:textId="77777777" w:rsidR="002F2F34" w:rsidRDefault="002F2F34" w:rsidP="002F2F34">
      <w:pPr>
        <w:pStyle w:val="Heading2"/>
        <w:rPr>
          <w:lang w:eastAsia="ja-JP"/>
        </w:rPr>
      </w:pPr>
      <w:r>
        <w:rPr>
          <w:lang w:eastAsia="ja-JP"/>
        </w:rPr>
        <w:t>2.1</w:t>
      </w:r>
      <w:r>
        <w:rPr>
          <w:lang w:eastAsia="ja-JP"/>
        </w:rPr>
        <w:tab/>
      </w:r>
      <w:r w:rsidRPr="0003665A">
        <w:rPr>
          <w:rFonts w:hint="eastAsia"/>
          <w:lang w:eastAsia="ja-JP"/>
        </w:rPr>
        <w:t>RAN1</w:t>
      </w:r>
    </w:p>
    <w:p w14:paraId="107F778E" w14:textId="77777777" w:rsidR="002F2F34" w:rsidRDefault="002F2F34" w:rsidP="002F2F34">
      <w:pPr>
        <w:pStyle w:val="Heading4"/>
        <w:rPr>
          <w:lang w:eastAsia="ja-JP"/>
        </w:rPr>
      </w:pPr>
      <w:r>
        <w:rPr>
          <w:lang w:eastAsia="ja-JP"/>
        </w:rPr>
        <w:t>2.1.1</w:t>
      </w:r>
      <w:r>
        <w:rPr>
          <w:lang w:eastAsia="ja-JP"/>
        </w:rPr>
        <w:tab/>
        <w:t>Agreements</w:t>
      </w:r>
    </w:p>
    <w:p w14:paraId="051A311F" w14:textId="77777777" w:rsidR="002F2F34" w:rsidRPr="00701410" w:rsidRDefault="002F2F34" w:rsidP="002F2F34">
      <w:pPr>
        <w:pStyle w:val="Heading4"/>
        <w:rPr>
          <w:lang w:eastAsia="ja-JP"/>
        </w:rPr>
      </w:pPr>
      <w:r>
        <w:rPr>
          <w:lang w:eastAsia="ja-JP"/>
        </w:rPr>
        <w:t>2.1.2</w:t>
      </w:r>
      <w:r>
        <w:rPr>
          <w:lang w:eastAsia="ja-JP"/>
        </w:rPr>
        <w:tab/>
        <w:t>Remaining Open issues</w:t>
      </w:r>
    </w:p>
    <w:p w14:paraId="58DB1E05" w14:textId="77777777" w:rsidR="002F2F34" w:rsidRDefault="002F2F34" w:rsidP="002F2F34">
      <w:pPr>
        <w:pStyle w:val="Heading2"/>
        <w:rPr>
          <w:lang w:eastAsia="ja-JP"/>
        </w:rPr>
      </w:pPr>
      <w:r>
        <w:rPr>
          <w:lang w:eastAsia="ja-JP"/>
        </w:rPr>
        <w:t>2.2</w:t>
      </w:r>
      <w:r>
        <w:rPr>
          <w:lang w:eastAsia="ja-JP"/>
        </w:rPr>
        <w:tab/>
      </w:r>
      <w:r>
        <w:rPr>
          <w:rFonts w:hint="eastAsia"/>
          <w:lang w:eastAsia="ja-JP"/>
        </w:rPr>
        <w:t>RAN2</w:t>
      </w:r>
    </w:p>
    <w:p w14:paraId="691B82A6" w14:textId="77777777" w:rsidR="002F2F34" w:rsidRDefault="002F2F34" w:rsidP="002F2F34">
      <w:pPr>
        <w:pStyle w:val="Heading4"/>
        <w:rPr>
          <w:lang w:eastAsia="ja-JP"/>
        </w:rPr>
      </w:pPr>
      <w:r>
        <w:rPr>
          <w:lang w:eastAsia="ja-JP"/>
        </w:rPr>
        <w:t>2.2.1</w:t>
      </w:r>
      <w:r>
        <w:rPr>
          <w:lang w:eastAsia="ja-JP"/>
        </w:rPr>
        <w:tab/>
        <w:t>Agreements</w:t>
      </w:r>
    </w:p>
    <w:p w14:paraId="5F701C87" w14:textId="77777777" w:rsidR="002F2F34" w:rsidRPr="00A86AB5" w:rsidRDefault="002F2F34" w:rsidP="002F2F34">
      <w:pPr>
        <w:pStyle w:val="Heading4"/>
        <w:rPr>
          <w:lang w:eastAsia="ja-JP"/>
        </w:rPr>
      </w:pPr>
      <w:r>
        <w:rPr>
          <w:lang w:eastAsia="ja-JP"/>
        </w:rPr>
        <w:t>2.2.2</w:t>
      </w:r>
      <w:r>
        <w:rPr>
          <w:lang w:eastAsia="ja-JP"/>
        </w:rPr>
        <w:tab/>
        <w:t xml:space="preserve">Remaining Open issues </w:t>
      </w:r>
    </w:p>
    <w:p w14:paraId="6B035B68" w14:textId="77777777" w:rsidR="002F2F34" w:rsidRDefault="002F2F34" w:rsidP="002F2F34">
      <w:pPr>
        <w:pStyle w:val="Heading2"/>
        <w:rPr>
          <w:lang w:eastAsia="ja-JP"/>
        </w:rPr>
      </w:pPr>
      <w:r>
        <w:rPr>
          <w:lang w:eastAsia="ja-JP"/>
        </w:rPr>
        <w:t>2.3</w:t>
      </w:r>
      <w:r>
        <w:rPr>
          <w:lang w:eastAsia="ja-JP"/>
        </w:rPr>
        <w:tab/>
      </w:r>
      <w:r>
        <w:rPr>
          <w:rFonts w:hint="eastAsia"/>
          <w:lang w:eastAsia="ja-JP"/>
        </w:rPr>
        <w:t>RAN3</w:t>
      </w:r>
    </w:p>
    <w:p w14:paraId="7AD681FD" w14:textId="77777777" w:rsidR="002F2F34" w:rsidRDefault="002F2F34" w:rsidP="002F2F34">
      <w:pPr>
        <w:pStyle w:val="Heading4"/>
        <w:rPr>
          <w:lang w:eastAsia="ja-JP"/>
        </w:rPr>
      </w:pPr>
      <w:r>
        <w:rPr>
          <w:lang w:eastAsia="ja-JP"/>
        </w:rPr>
        <w:t>2.3.1</w:t>
      </w:r>
      <w:r>
        <w:rPr>
          <w:lang w:eastAsia="ja-JP"/>
        </w:rPr>
        <w:tab/>
        <w:t>Agreements</w:t>
      </w:r>
    </w:p>
    <w:p w14:paraId="1245C59E" w14:textId="77777777" w:rsidR="002F2F34" w:rsidRPr="003A4B47" w:rsidRDefault="002F2F34" w:rsidP="002F2F34">
      <w:pPr>
        <w:pStyle w:val="Heading4"/>
        <w:rPr>
          <w:rFonts w:cs="Arial"/>
          <w:lang w:eastAsia="ja-JP"/>
        </w:rPr>
      </w:pPr>
      <w:r>
        <w:rPr>
          <w:lang w:eastAsia="ja-JP"/>
        </w:rPr>
        <w:t>2.3.2</w:t>
      </w:r>
      <w:r>
        <w:rPr>
          <w:lang w:eastAsia="ja-JP"/>
        </w:rPr>
        <w:tab/>
        <w:t>Remaining Open issues</w:t>
      </w:r>
    </w:p>
    <w:p w14:paraId="01269A74" w14:textId="77777777" w:rsidR="00F151F2" w:rsidRDefault="00F151F2" w:rsidP="00F151F2">
      <w:pPr>
        <w:pStyle w:val="Heading2"/>
        <w:rPr>
          <w:lang w:eastAsia="ja-JP"/>
        </w:rPr>
      </w:pPr>
      <w:r>
        <w:rPr>
          <w:lang w:eastAsia="ja-JP"/>
        </w:rPr>
        <w:t>2.4</w:t>
      </w:r>
      <w:r>
        <w:rPr>
          <w:lang w:eastAsia="ja-JP"/>
        </w:rPr>
        <w:tab/>
      </w:r>
      <w:r>
        <w:rPr>
          <w:rFonts w:hint="eastAsia"/>
          <w:lang w:eastAsia="ja-JP"/>
        </w:rPr>
        <w:t>RAN4</w:t>
      </w:r>
    </w:p>
    <w:p w14:paraId="1AD14323" w14:textId="77777777" w:rsidR="00AF1576" w:rsidRDefault="00AF1576" w:rsidP="00AF1576">
      <w:pPr>
        <w:rPr>
          <w:b/>
          <w:bCs/>
          <w:i/>
          <w:iCs/>
        </w:rPr>
      </w:pPr>
    </w:p>
    <w:p w14:paraId="4771C7B8" w14:textId="4F4FD457" w:rsidR="00AF1576" w:rsidRPr="00AF1576" w:rsidRDefault="00AF1576" w:rsidP="00AF1576">
      <w:pPr>
        <w:rPr>
          <w:b/>
          <w:bCs/>
          <w:u w:val="single"/>
          <w:lang w:eastAsia="ja-JP"/>
        </w:rPr>
      </w:pPr>
      <w:r w:rsidRPr="00AF1576">
        <w:rPr>
          <w:b/>
          <w:bCs/>
          <w:i/>
          <w:iCs/>
          <w:u w:val="single"/>
        </w:rPr>
        <w:t>RAN4-core part work 100% completed at RAN 10</w:t>
      </w:r>
      <w:r w:rsidR="00310B32">
        <w:rPr>
          <w:rFonts w:eastAsiaTheme="minorEastAsia" w:hint="eastAsia"/>
          <w:b/>
          <w:bCs/>
          <w:i/>
          <w:iCs/>
          <w:u w:val="single"/>
          <w:lang w:eastAsia="zh-CN"/>
        </w:rPr>
        <w:t>3</w:t>
      </w:r>
      <w:r w:rsidRPr="00AF1576">
        <w:rPr>
          <w:b/>
          <w:bCs/>
          <w:i/>
          <w:iCs/>
          <w:u w:val="single"/>
        </w:rPr>
        <w:t>.</w:t>
      </w:r>
      <w:r w:rsidR="00310B32">
        <w:rPr>
          <w:rFonts w:eastAsiaTheme="minorEastAsia" w:hint="eastAsia"/>
          <w:b/>
          <w:bCs/>
          <w:i/>
          <w:iCs/>
          <w:u w:val="single"/>
          <w:lang w:eastAsia="zh-CN"/>
        </w:rPr>
        <w:t xml:space="preserve"> </w:t>
      </w:r>
      <w:r w:rsidR="002349CE">
        <w:rPr>
          <w:rFonts w:eastAsiaTheme="minorEastAsia" w:hint="eastAsia"/>
          <w:b/>
          <w:bCs/>
          <w:i/>
          <w:iCs/>
          <w:u w:val="single"/>
          <w:lang w:eastAsia="zh-CN"/>
        </w:rPr>
        <w:t>The</w:t>
      </w:r>
      <w:r w:rsidR="002349CE">
        <w:rPr>
          <w:rFonts w:eastAsiaTheme="minorEastAsia"/>
          <w:b/>
          <w:bCs/>
          <w:i/>
          <w:iCs/>
          <w:u w:val="single"/>
          <w:lang w:val="en-US" w:eastAsia="zh-CN"/>
        </w:rPr>
        <w:t xml:space="preserve"> following agreements include performance part conclusions</w:t>
      </w:r>
      <w:r w:rsidRPr="00AF1576">
        <w:rPr>
          <w:b/>
          <w:bCs/>
          <w:i/>
          <w:iCs/>
          <w:u w:val="single"/>
        </w:rPr>
        <w:t>.</w:t>
      </w:r>
    </w:p>
    <w:p w14:paraId="15C87D0B" w14:textId="77777777" w:rsidR="00AF1576" w:rsidRPr="00AF1576" w:rsidRDefault="00AF1576" w:rsidP="00AF1576">
      <w:pPr>
        <w:rPr>
          <w:lang w:eastAsia="ja-JP"/>
        </w:rPr>
      </w:pPr>
    </w:p>
    <w:p w14:paraId="40FFFE7A" w14:textId="10A2843C" w:rsidR="00F151F2" w:rsidRDefault="00F151F2" w:rsidP="00F151F2">
      <w:pPr>
        <w:pStyle w:val="Heading4"/>
        <w:rPr>
          <w:lang w:eastAsia="ja-JP"/>
        </w:rPr>
      </w:pPr>
      <w:r>
        <w:rPr>
          <w:lang w:eastAsia="ja-JP"/>
        </w:rPr>
        <w:t>2.4.1</w:t>
      </w:r>
      <w:r>
        <w:rPr>
          <w:lang w:eastAsia="ja-JP"/>
        </w:rPr>
        <w:tab/>
        <w:t>Agreements</w:t>
      </w:r>
    </w:p>
    <w:p w14:paraId="4E346E98" w14:textId="36E82E41" w:rsidR="00954C0A" w:rsidRPr="0065280D" w:rsidRDefault="00954C0A" w:rsidP="00954C0A">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.1.1</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w:t>
      </w:r>
      <w:r w:rsidR="00993512">
        <w:rPr>
          <w:rFonts w:ascii="Arial" w:eastAsiaTheme="minorEastAsia" w:hAnsi="Arial" w:cs="Arial"/>
          <w:sz w:val="22"/>
          <w:szCs w:val="22"/>
          <w:lang w:eastAsia="zh-CN"/>
        </w:rPr>
        <w:t>10</w:t>
      </w:r>
      <w:r w:rsidR="002349CE">
        <w:rPr>
          <w:rFonts w:ascii="Arial" w:eastAsiaTheme="minorEastAsia" w:hAnsi="Arial" w:cs="Arial"/>
          <w:sz w:val="22"/>
          <w:szCs w:val="22"/>
          <w:lang w:eastAsia="zh-CN"/>
        </w:rPr>
        <w:t>bis</w:t>
      </w:r>
    </w:p>
    <w:p w14:paraId="72DD8AF4" w14:textId="1AC18405" w:rsidR="009750EB" w:rsidRDefault="009750EB" w:rsidP="009750EB">
      <w:pPr>
        <w:pStyle w:val="Heading5"/>
        <w:rPr>
          <w:rFonts w:eastAsia="Arial" w:cs="Arial"/>
          <w:szCs w:val="22"/>
        </w:rPr>
      </w:pPr>
      <w:r w:rsidRPr="000F30BB">
        <w:rPr>
          <w:rFonts w:eastAsia="Arial" w:cs="Arial"/>
          <w:szCs w:val="22"/>
        </w:rPr>
        <w:t>2.4.1.1.1</w:t>
      </w:r>
      <w:r>
        <w:rPr>
          <w:rFonts w:eastAsia="Arial" w:cs="Arial"/>
          <w:szCs w:val="22"/>
        </w:rPr>
        <w:tab/>
      </w:r>
      <w:r w:rsidRPr="000F30BB">
        <w:rPr>
          <w:rFonts w:eastAsia="Arial" w:cs="Arial"/>
          <w:szCs w:val="22"/>
        </w:rPr>
        <w:t>General aspects</w:t>
      </w:r>
    </w:p>
    <w:p w14:paraId="3828A608" w14:textId="77777777" w:rsidR="009750EB" w:rsidRDefault="009750EB" w:rsidP="009750EB">
      <w:pPr>
        <w:pStyle w:val="Heading5"/>
        <w:rPr>
          <w:rFonts w:eastAsia="Arial" w:cs="Arial"/>
          <w:szCs w:val="22"/>
        </w:rPr>
      </w:pPr>
      <w:r w:rsidRPr="000F30BB">
        <w:rPr>
          <w:rFonts w:eastAsia="Arial" w:cs="Arial"/>
          <w:szCs w:val="22"/>
        </w:rPr>
        <w:t>2.4.1.1.2</w:t>
      </w:r>
      <w:r w:rsidRPr="000F30BB">
        <w:rPr>
          <w:rFonts w:eastAsia="Arial" w:cs="Arial"/>
          <w:szCs w:val="22"/>
        </w:rPr>
        <w:tab/>
        <w:t>RF</w:t>
      </w:r>
    </w:p>
    <w:p w14:paraId="684B4F79" w14:textId="241465C1" w:rsidR="009750EB" w:rsidRDefault="009750EB" w:rsidP="009750EB">
      <w:pPr>
        <w:pStyle w:val="Heading5"/>
        <w:rPr>
          <w:rFonts w:eastAsia="Arial" w:cs="Arial"/>
          <w:szCs w:val="22"/>
        </w:rPr>
      </w:pPr>
      <w:r w:rsidRPr="000F30BB">
        <w:rPr>
          <w:rFonts w:eastAsia="Arial" w:cs="Arial"/>
          <w:szCs w:val="22"/>
        </w:rPr>
        <w:t>2.4.1.1.3</w:t>
      </w:r>
      <w:r w:rsidRPr="000F30BB">
        <w:rPr>
          <w:rFonts w:eastAsia="Arial" w:cs="Arial"/>
          <w:szCs w:val="22"/>
        </w:rPr>
        <w:tab/>
        <w:t>RRM</w:t>
      </w:r>
      <w:r w:rsidR="00FB2288">
        <w:rPr>
          <w:rFonts w:eastAsia="Arial" w:cs="Arial"/>
          <w:szCs w:val="22"/>
        </w:rPr>
        <w:t xml:space="preserve"> performance</w:t>
      </w:r>
    </w:p>
    <w:p w14:paraId="339648C7" w14:textId="7A6F9B6A" w:rsidR="00B3744E" w:rsidRPr="00A97793" w:rsidRDefault="00B3744E" w:rsidP="009060EB">
      <w:pPr>
        <w:pStyle w:val="3GPPAgreements"/>
        <w:rPr>
          <w:lang w:val="en-GB" w:eastAsia="ko-KR"/>
        </w:rPr>
      </w:pPr>
      <w:r w:rsidRPr="00A97793">
        <w:rPr>
          <w:lang w:val="en-GB" w:eastAsia="ko-KR"/>
        </w:rPr>
        <w:t>General for RRM performance requirements and test cases</w:t>
      </w:r>
      <w:r w:rsidR="00562F64" w:rsidRPr="00A97793">
        <w:rPr>
          <w:lang w:val="en-GB" w:eastAsia="ko-KR"/>
        </w:rPr>
        <w:t xml:space="preserve"> </w:t>
      </w:r>
      <w:r w:rsidR="00562F64" w:rsidRPr="00A97793">
        <w:t>(</w:t>
      </w:r>
      <w:r w:rsidR="00D2611F" w:rsidRPr="00A97793">
        <w:t xml:space="preserve">R4-2406382, </w:t>
      </w:r>
      <w:r w:rsidR="00562F64" w:rsidRPr="00A97793">
        <w:rPr>
          <w:color w:val="000000"/>
        </w:rPr>
        <w:t>R4-2406383</w:t>
      </w:r>
      <w:r w:rsidR="00562F64" w:rsidRPr="00A97793">
        <w:t>):</w:t>
      </w:r>
    </w:p>
    <w:p w14:paraId="3F856B33" w14:textId="6A6F36AC" w:rsidR="002059D2" w:rsidRPr="00A97793" w:rsidRDefault="002059D2" w:rsidP="002059D2">
      <w:pPr>
        <w:pStyle w:val="3GPPAgreements"/>
        <w:numPr>
          <w:ilvl w:val="1"/>
          <w:numId w:val="10"/>
        </w:numPr>
        <w:rPr>
          <w:lang w:val="en-GB" w:eastAsia="ko-KR"/>
        </w:rPr>
      </w:pPr>
      <w:r w:rsidRPr="00A97793">
        <w:rPr>
          <w:lang w:val="en-GB" w:eastAsia="ko-KR"/>
        </w:rPr>
        <w:t xml:space="preserve">Timeline for </w:t>
      </w:r>
      <w:proofErr w:type="spellStart"/>
      <w:r w:rsidRPr="00A97793">
        <w:rPr>
          <w:lang w:val="en-GB" w:eastAsia="ko-KR"/>
        </w:rPr>
        <w:t>DraftCR</w:t>
      </w:r>
      <w:proofErr w:type="spellEnd"/>
      <w:r w:rsidRPr="00A97793">
        <w:rPr>
          <w:lang w:val="en-GB" w:eastAsia="ko-KR"/>
        </w:rPr>
        <w:t xml:space="preserve"> submissions</w:t>
      </w:r>
    </w:p>
    <w:p w14:paraId="0D229162" w14:textId="77777777" w:rsidR="002059D2" w:rsidRPr="00A97793" w:rsidRDefault="002059D2" w:rsidP="002059D2">
      <w:pPr>
        <w:pStyle w:val="3GPPAgreements"/>
        <w:numPr>
          <w:ilvl w:val="2"/>
          <w:numId w:val="10"/>
        </w:numPr>
        <w:rPr>
          <w:lang w:val="en-GB" w:eastAsia="ko-KR"/>
        </w:rPr>
      </w:pPr>
      <w:r w:rsidRPr="00A97793">
        <w:rPr>
          <w:lang w:val="en-GB" w:eastAsia="ko-KR"/>
        </w:rPr>
        <w:t>LPHAP, SL positioning, CPP: all draft CRs are to be provided in May meeting.</w:t>
      </w:r>
    </w:p>
    <w:p w14:paraId="0230200B" w14:textId="77777777" w:rsidR="002059D2" w:rsidRPr="00A97793" w:rsidRDefault="002059D2" w:rsidP="002059D2">
      <w:pPr>
        <w:pStyle w:val="3GPPAgreements"/>
        <w:numPr>
          <w:ilvl w:val="2"/>
          <w:numId w:val="10"/>
        </w:numPr>
        <w:rPr>
          <w:lang w:val="en-GB" w:eastAsia="ko-KR"/>
        </w:rPr>
      </w:pPr>
      <w:r w:rsidRPr="00A97793">
        <w:rPr>
          <w:lang w:val="en-GB" w:eastAsia="ko-KR"/>
        </w:rPr>
        <w:t>RedCap and PRS/SRS BW aggregation: phased approach applies</w:t>
      </w:r>
    </w:p>
    <w:p w14:paraId="0B49E565" w14:textId="77777777" w:rsidR="002059D2" w:rsidRPr="00A97793" w:rsidRDefault="002059D2" w:rsidP="002059D2">
      <w:pPr>
        <w:pStyle w:val="3GPPAgreements"/>
        <w:numPr>
          <w:ilvl w:val="3"/>
          <w:numId w:val="10"/>
        </w:numPr>
        <w:rPr>
          <w:lang w:val="en-GB" w:eastAsia="ko-KR"/>
        </w:rPr>
      </w:pPr>
      <w:r w:rsidRPr="00A97793">
        <w:rPr>
          <w:lang w:val="en-GB" w:eastAsia="ko-KR"/>
        </w:rPr>
        <w:t xml:space="preserve">Phase I </w:t>
      </w:r>
      <w:proofErr w:type="spellStart"/>
      <w:r w:rsidRPr="00A97793">
        <w:rPr>
          <w:lang w:val="en-GB" w:eastAsia="ko-KR"/>
        </w:rPr>
        <w:t>DraftCRs</w:t>
      </w:r>
      <w:proofErr w:type="spellEnd"/>
      <w:r w:rsidRPr="00A97793">
        <w:rPr>
          <w:lang w:val="en-GB" w:eastAsia="ko-KR"/>
        </w:rPr>
        <w:t xml:space="preserve"> are submitted to RAN4#111</w:t>
      </w:r>
    </w:p>
    <w:p w14:paraId="2CF20B4B" w14:textId="77777777" w:rsidR="002059D2" w:rsidRPr="00A97793" w:rsidRDefault="002059D2" w:rsidP="002059D2">
      <w:pPr>
        <w:pStyle w:val="3GPPAgreements"/>
        <w:numPr>
          <w:ilvl w:val="4"/>
          <w:numId w:val="10"/>
        </w:numPr>
        <w:rPr>
          <w:lang w:val="en-GB" w:eastAsia="ko-KR"/>
        </w:rPr>
      </w:pPr>
      <w:r w:rsidRPr="00A97793">
        <w:rPr>
          <w:lang w:val="en-GB" w:eastAsia="ko-KR"/>
        </w:rPr>
        <w:t>Accuracy requirements CRs</w:t>
      </w:r>
    </w:p>
    <w:p w14:paraId="5CA7FE2C" w14:textId="77777777" w:rsidR="002059D2" w:rsidRPr="00A97793" w:rsidRDefault="002059D2" w:rsidP="002059D2">
      <w:pPr>
        <w:pStyle w:val="3GPPAgreements"/>
        <w:numPr>
          <w:ilvl w:val="4"/>
          <w:numId w:val="10"/>
        </w:numPr>
        <w:rPr>
          <w:lang w:val="en-GB" w:eastAsia="ko-KR"/>
        </w:rPr>
      </w:pPr>
      <w:r w:rsidRPr="00A97793">
        <w:rPr>
          <w:lang w:val="en-GB" w:eastAsia="ko-KR"/>
        </w:rPr>
        <w:t>Selected test cases</w:t>
      </w:r>
    </w:p>
    <w:p w14:paraId="33CEC8F2" w14:textId="77777777" w:rsidR="002059D2" w:rsidRPr="00A97793" w:rsidRDefault="002059D2" w:rsidP="002059D2">
      <w:pPr>
        <w:pStyle w:val="3GPPAgreements"/>
        <w:numPr>
          <w:ilvl w:val="3"/>
          <w:numId w:val="10"/>
        </w:numPr>
        <w:rPr>
          <w:lang w:val="en-GB" w:eastAsia="ko-KR"/>
        </w:rPr>
      </w:pPr>
      <w:r w:rsidRPr="00A97793">
        <w:rPr>
          <w:lang w:val="en-GB" w:eastAsia="ko-KR"/>
        </w:rPr>
        <w:t xml:space="preserve">Phase II </w:t>
      </w:r>
      <w:proofErr w:type="spellStart"/>
      <w:r w:rsidRPr="00A97793">
        <w:rPr>
          <w:lang w:val="en-GB" w:eastAsia="ko-KR"/>
        </w:rPr>
        <w:t>DraftCRs</w:t>
      </w:r>
      <w:proofErr w:type="spellEnd"/>
      <w:r w:rsidRPr="00A97793">
        <w:rPr>
          <w:lang w:val="en-GB" w:eastAsia="ko-KR"/>
        </w:rPr>
        <w:t xml:space="preserve"> are submitted to RAN4#112.</w:t>
      </w:r>
    </w:p>
    <w:p w14:paraId="2F12CE25" w14:textId="30724CC7" w:rsidR="002059D2" w:rsidRPr="00A97793" w:rsidRDefault="002059D2" w:rsidP="002059D2">
      <w:pPr>
        <w:pStyle w:val="3GPPAgreements"/>
        <w:numPr>
          <w:ilvl w:val="4"/>
          <w:numId w:val="10"/>
        </w:numPr>
        <w:rPr>
          <w:lang w:val="en-GB" w:eastAsia="ko-KR"/>
        </w:rPr>
      </w:pPr>
      <w:r w:rsidRPr="00A97793">
        <w:rPr>
          <w:lang w:val="en-GB" w:eastAsia="ko-KR"/>
        </w:rPr>
        <w:t>Selected test cases</w:t>
      </w:r>
    </w:p>
    <w:p w14:paraId="03B9EF5C" w14:textId="4AFAA186" w:rsidR="00617297" w:rsidRPr="00A97793" w:rsidRDefault="00617297" w:rsidP="00617297">
      <w:pPr>
        <w:pStyle w:val="3GPPAgreements"/>
        <w:numPr>
          <w:ilvl w:val="1"/>
          <w:numId w:val="10"/>
        </w:numPr>
        <w:rPr>
          <w:lang w:val="en-GB" w:eastAsia="ko-KR"/>
        </w:rPr>
      </w:pPr>
      <w:r w:rsidRPr="00A97793">
        <w:rPr>
          <w:lang w:val="en-GB" w:eastAsia="ko-KR"/>
        </w:rPr>
        <w:lastRenderedPageBreak/>
        <w:t>Testing principles for Rel. 18 positioning:</w:t>
      </w:r>
    </w:p>
    <w:p w14:paraId="60B7577C" w14:textId="3A36347B" w:rsidR="00617297" w:rsidRPr="00A97793" w:rsidRDefault="00617297" w:rsidP="00617297">
      <w:pPr>
        <w:pStyle w:val="3GPPAgreements"/>
        <w:numPr>
          <w:ilvl w:val="2"/>
          <w:numId w:val="10"/>
        </w:numPr>
        <w:rPr>
          <w:lang w:val="en-GB" w:eastAsia="ko-KR"/>
        </w:rPr>
      </w:pPr>
      <w:r w:rsidRPr="00A97793">
        <w:t>Testing principles, to limit the number of test cases the UE is expected to pass, are defined for Rel. 18 positioning. Companies to bring proposals on testing principles in RAN4#111.</w:t>
      </w:r>
    </w:p>
    <w:p w14:paraId="7CA615B5" w14:textId="6BC9C66E" w:rsidR="006037A3" w:rsidRPr="00A97793" w:rsidRDefault="006037A3" w:rsidP="006037A3">
      <w:pPr>
        <w:pStyle w:val="3GPPAgreements"/>
        <w:numPr>
          <w:ilvl w:val="1"/>
          <w:numId w:val="10"/>
        </w:numPr>
        <w:rPr>
          <w:lang w:val="en-GB" w:eastAsia="ko-KR"/>
        </w:rPr>
      </w:pPr>
      <w:r w:rsidRPr="00A97793">
        <w:t>Test cases work split is agreed in R4-2406382.</w:t>
      </w:r>
    </w:p>
    <w:p w14:paraId="37063F57" w14:textId="20F6B54F" w:rsidR="002B2005" w:rsidRPr="00A97793" w:rsidRDefault="002B2005" w:rsidP="009060EB">
      <w:pPr>
        <w:pStyle w:val="3GPPAgreements"/>
        <w:rPr>
          <w:lang w:val="en-GB" w:eastAsia="ko-KR"/>
        </w:rPr>
      </w:pPr>
      <w:r w:rsidRPr="00A97793">
        <w:t xml:space="preserve">The following agreements were made for RedCap positioning </w:t>
      </w:r>
      <w:r w:rsidR="00455171" w:rsidRPr="00A97793">
        <w:t xml:space="preserve">performance </w:t>
      </w:r>
      <w:r w:rsidRPr="00A97793">
        <w:t>RRM requirements</w:t>
      </w:r>
      <w:r w:rsidR="00786588" w:rsidRPr="00A97793">
        <w:t xml:space="preserve"> and test cases</w:t>
      </w:r>
      <w:r w:rsidRPr="00A97793">
        <w:t xml:space="preserve"> (</w:t>
      </w:r>
      <w:r w:rsidRPr="00A97793">
        <w:rPr>
          <w:color w:val="000000"/>
        </w:rPr>
        <w:t>R4</w:t>
      </w:r>
      <w:r w:rsidR="005F25C3" w:rsidRPr="00A97793">
        <w:rPr>
          <w:color w:val="000000"/>
        </w:rPr>
        <w:t>-</w:t>
      </w:r>
      <w:r w:rsidR="004C401E" w:rsidRPr="00A97793">
        <w:rPr>
          <w:color w:val="000000"/>
        </w:rPr>
        <w:t>240</w:t>
      </w:r>
      <w:r w:rsidR="006649C9" w:rsidRPr="00A97793">
        <w:rPr>
          <w:color w:val="000000"/>
        </w:rPr>
        <w:t>6383</w:t>
      </w:r>
      <w:r w:rsidRPr="00A97793">
        <w:t>):</w:t>
      </w:r>
    </w:p>
    <w:p w14:paraId="357FE402" w14:textId="18D351D6" w:rsidR="005F25C3" w:rsidRPr="00A97793" w:rsidRDefault="005F30CC" w:rsidP="005F25C3">
      <w:pPr>
        <w:pStyle w:val="3GPPAgreements"/>
        <w:numPr>
          <w:ilvl w:val="1"/>
          <w:numId w:val="10"/>
        </w:numPr>
        <w:rPr>
          <w:lang w:val="en-GB" w:eastAsia="ko-KR"/>
        </w:rPr>
      </w:pPr>
      <w:r w:rsidRPr="00A97793">
        <w:rPr>
          <w:lang w:val="en-GB" w:eastAsia="ko-KR"/>
        </w:rPr>
        <w:t>Separate test cases for measurement delay and accuracy requirements for RedCap positioning</w:t>
      </w:r>
      <w:r w:rsidR="00A2689C" w:rsidRPr="00A97793">
        <w:rPr>
          <w:lang w:val="en-GB" w:eastAsia="ko-KR"/>
        </w:rPr>
        <w:t>:</w:t>
      </w:r>
    </w:p>
    <w:p w14:paraId="412CD9F6" w14:textId="1C299CF8" w:rsidR="00A2689C" w:rsidRPr="00A97793" w:rsidRDefault="00AF1B5F" w:rsidP="00A2689C">
      <w:pPr>
        <w:pStyle w:val="3GPPAgreements"/>
        <w:numPr>
          <w:ilvl w:val="2"/>
          <w:numId w:val="10"/>
        </w:numPr>
        <w:rPr>
          <w:lang w:val="en-GB" w:eastAsia="ko-KR"/>
        </w:rPr>
      </w:pPr>
      <w:r w:rsidRPr="00A97793">
        <w:rPr>
          <w:lang w:val="en-GB" w:eastAsia="ko-KR"/>
        </w:rPr>
        <w:t>Separate delay and accuracy TCs</w:t>
      </w:r>
      <w:r w:rsidR="00A2689C" w:rsidRPr="00A97793">
        <w:rPr>
          <w:lang w:val="en-GB" w:eastAsia="ko-KR"/>
        </w:rPr>
        <w:t>.</w:t>
      </w:r>
    </w:p>
    <w:p w14:paraId="7CCFE4B2" w14:textId="327D7571" w:rsidR="0026446A" w:rsidRPr="00A97793" w:rsidRDefault="00AF1B5F" w:rsidP="005F25C3">
      <w:pPr>
        <w:pStyle w:val="3GPPAgreements"/>
        <w:numPr>
          <w:ilvl w:val="1"/>
          <w:numId w:val="10"/>
        </w:numPr>
        <w:rPr>
          <w:lang w:val="en-GB" w:eastAsia="ko-KR"/>
        </w:rPr>
      </w:pPr>
      <w:r w:rsidRPr="00A97793">
        <w:rPr>
          <w:lang w:val="en-GB" w:eastAsia="ko-KR"/>
        </w:rPr>
        <w:t>Bandwidth for accuracy requirement for RedCap positioning</w:t>
      </w:r>
      <w:r w:rsidR="00E32A18" w:rsidRPr="00A97793">
        <w:rPr>
          <w:lang w:val="en-GB" w:eastAsia="ko-KR"/>
        </w:rPr>
        <w:t>:</w:t>
      </w:r>
    </w:p>
    <w:p w14:paraId="76F81BC8" w14:textId="4244D0F9" w:rsidR="0038380C" w:rsidRPr="00A97793" w:rsidRDefault="00AF1B5F" w:rsidP="00AF1B5F">
      <w:pPr>
        <w:pStyle w:val="3GPPAgreements"/>
        <w:numPr>
          <w:ilvl w:val="2"/>
          <w:numId w:val="10"/>
        </w:numPr>
        <w:rPr>
          <w:lang w:val="en-GB" w:eastAsia="ko-KR"/>
        </w:rPr>
      </w:pPr>
      <w:r w:rsidRPr="00A97793">
        <w:t>combination (total measured PRS BW during all hops, per-hop BW), regardless of the overlapping BW size</w:t>
      </w:r>
      <w:r w:rsidR="0038380C" w:rsidRPr="00A97793">
        <w:rPr>
          <w:lang w:val="en-GB" w:eastAsia="ko-KR"/>
        </w:rPr>
        <w:t>.</w:t>
      </w:r>
    </w:p>
    <w:p w14:paraId="558C60FD" w14:textId="541DE5B7" w:rsidR="00DE0141" w:rsidRPr="00A97793" w:rsidRDefault="005A7CE2" w:rsidP="00DE0141">
      <w:pPr>
        <w:pStyle w:val="3GPPAgreements"/>
        <w:numPr>
          <w:ilvl w:val="1"/>
          <w:numId w:val="10"/>
        </w:numPr>
        <w:rPr>
          <w:lang w:val="en-GB" w:eastAsia="ko-KR"/>
        </w:rPr>
      </w:pPr>
      <w:r w:rsidRPr="00A97793">
        <w:rPr>
          <w:lang w:val="en-GB" w:eastAsia="ko-KR"/>
        </w:rPr>
        <w:t>Accuracy requirement for RedCap positioning (reduced number of samples)</w:t>
      </w:r>
      <w:r w:rsidR="00FB203B" w:rsidRPr="00A97793">
        <w:rPr>
          <w:lang w:val="en-GB" w:eastAsia="ko-KR"/>
        </w:rPr>
        <w:t>:</w:t>
      </w:r>
    </w:p>
    <w:p w14:paraId="4BA20B7B" w14:textId="3F7342D1" w:rsidR="00FB203B" w:rsidRPr="00A97793" w:rsidRDefault="005A7CE2" w:rsidP="00FB203B">
      <w:pPr>
        <w:pStyle w:val="3GPPAgreements"/>
        <w:numPr>
          <w:ilvl w:val="2"/>
          <w:numId w:val="10"/>
        </w:numPr>
        <w:rPr>
          <w:lang w:val="en-GB" w:eastAsia="ko-KR"/>
        </w:rPr>
      </w:pPr>
      <w:r w:rsidRPr="00A97793">
        <w:t>Define reduced-samples accuracy requirements for 1 Rx RedCap UE with and without Rx FH in FR1</w:t>
      </w:r>
    </w:p>
    <w:p w14:paraId="25FA3E82" w14:textId="77777777" w:rsidR="00371A0E" w:rsidRPr="00A97793" w:rsidRDefault="00371A0E" w:rsidP="00371A0E">
      <w:pPr>
        <w:pStyle w:val="3GPPAgreements"/>
        <w:numPr>
          <w:ilvl w:val="3"/>
          <w:numId w:val="10"/>
        </w:numPr>
        <w:rPr>
          <w:lang w:val="en-GB" w:eastAsia="zh-CN"/>
        </w:rPr>
      </w:pPr>
      <w:r w:rsidRPr="00A97793">
        <w:t>RSTD:</w:t>
      </w:r>
    </w:p>
    <w:p w14:paraId="0C3CBD53" w14:textId="77777777" w:rsidR="00371A0E" w:rsidRPr="00A97793" w:rsidRDefault="00371A0E" w:rsidP="00371A0E">
      <w:pPr>
        <w:pStyle w:val="ListParagraph"/>
        <w:widowControl/>
        <w:numPr>
          <w:ilvl w:val="4"/>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AWGN only</w:t>
      </w:r>
    </w:p>
    <w:p w14:paraId="1137C031" w14:textId="77777777" w:rsidR="00371A0E" w:rsidRPr="00A97793" w:rsidRDefault="00371A0E" w:rsidP="00371A0E">
      <w:pPr>
        <w:pStyle w:val="ListParagraph"/>
        <w:widowControl/>
        <w:numPr>
          <w:ilvl w:val="4"/>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(-3 dB for reference cell, -6 dB for target cell)</w:t>
      </w:r>
    </w:p>
    <w:p w14:paraId="22D4E3A1" w14:textId="77777777" w:rsidR="00371A0E" w:rsidRPr="00A97793" w:rsidRDefault="00371A0E" w:rsidP="00371A0E">
      <w:pPr>
        <w:pStyle w:val="3GPPAgreements"/>
        <w:numPr>
          <w:ilvl w:val="3"/>
          <w:numId w:val="10"/>
        </w:numPr>
      </w:pPr>
      <w:r w:rsidRPr="00A97793">
        <w:t>RSRP and UE Rx-Tx:</w:t>
      </w:r>
    </w:p>
    <w:p w14:paraId="5C2D6A6F" w14:textId="77777777" w:rsidR="00371A0E" w:rsidRPr="00A97793" w:rsidRDefault="00371A0E" w:rsidP="00371A0E">
      <w:pPr>
        <w:pStyle w:val="ListParagraph"/>
        <w:widowControl/>
        <w:numPr>
          <w:ilvl w:val="4"/>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AWGN only</w:t>
      </w:r>
    </w:p>
    <w:p w14:paraId="55590116" w14:textId="77777777" w:rsidR="00371A0E" w:rsidRPr="00A97793" w:rsidRDefault="00371A0E" w:rsidP="00371A0E">
      <w:pPr>
        <w:pStyle w:val="ListParagraph"/>
        <w:widowControl/>
        <w:numPr>
          <w:ilvl w:val="4"/>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 xml:space="preserve">0 dB, -6 </w:t>
      </w:r>
      <w:proofErr w:type="spellStart"/>
      <w:r w:rsidRPr="00A97793">
        <w:rPr>
          <w:rFonts w:ascii="Times New Roman" w:hAnsi="Times New Roman"/>
          <w:sz w:val="22"/>
        </w:rPr>
        <w:t>dB.</w:t>
      </w:r>
      <w:proofErr w:type="spellEnd"/>
    </w:p>
    <w:p w14:paraId="528B7DE3" w14:textId="77777777" w:rsidR="00371A0E" w:rsidRPr="00A97793" w:rsidRDefault="00371A0E" w:rsidP="00371A0E">
      <w:pPr>
        <w:pStyle w:val="3GPPAgreements"/>
        <w:numPr>
          <w:ilvl w:val="3"/>
          <w:numId w:val="10"/>
        </w:numPr>
      </w:pPr>
      <w:r w:rsidRPr="00A97793">
        <w:t>PRS-RSRPP:</w:t>
      </w:r>
    </w:p>
    <w:p w14:paraId="4C693F96" w14:textId="77777777" w:rsidR="00371A0E" w:rsidRPr="00A97793" w:rsidRDefault="00371A0E" w:rsidP="00371A0E">
      <w:pPr>
        <w:pStyle w:val="ListParagraph"/>
        <w:widowControl/>
        <w:numPr>
          <w:ilvl w:val="4"/>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Two-Tap channel model only</w:t>
      </w:r>
    </w:p>
    <w:p w14:paraId="48DF4EAC" w14:textId="7CB93A53" w:rsidR="009E0C94" w:rsidRPr="00A97793" w:rsidRDefault="00371A0E" w:rsidP="00371A0E">
      <w:pPr>
        <w:pStyle w:val="3GPPAgreements"/>
        <w:numPr>
          <w:ilvl w:val="4"/>
          <w:numId w:val="10"/>
        </w:numPr>
        <w:rPr>
          <w:lang w:eastAsia="ko-KR"/>
        </w:rPr>
      </w:pPr>
      <w:r w:rsidRPr="00A97793">
        <w:t xml:space="preserve">0 dB, -6 </w:t>
      </w:r>
      <w:proofErr w:type="spellStart"/>
      <w:r w:rsidRPr="00A97793">
        <w:t>dB.</w:t>
      </w:r>
      <w:proofErr w:type="spellEnd"/>
    </w:p>
    <w:p w14:paraId="0FD64699" w14:textId="6DB65948" w:rsidR="009E0C94" w:rsidRPr="00A97793" w:rsidRDefault="008F5DF6" w:rsidP="00452EEB">
      <w:pPr>
        <w:pStyle w:val="3GPPAgreements"/>
        <w:numPr>
          <w:ilvl w:val="1"/>
          <w:numId w:val="10"/>
        </w:numPr>
        <w:rPr>
          <w:lang w:eastAsia="ko-KR"/>
        </w:rPr>
      </w:pPr>
      <w:r w:rsidRPr="00A97793">
        <w:t>Define reduced-samples accuracy requirements for 2 Rx RedCap UE with and without Rx FH in FR2:</w:t>
      </w:r>
    </w:p>
    <w:p w14:paraId="76010771" w14:textId="77777777" w:rsidR="008F5DF6" w:rsidRPr="00A97793" w:rsidRDefault="008F5DF6" w:rsidP="008F5DF6">
      <w:pPr>
        <w:pStyle w:val="3GPPAgreements"/>
        <w:numPr>
          <w:ilvl w:val="2"/>
          <w:numId w:val="10"/>
        </w:numPr>
        <w:rPr>
          <w:lang w:val="en-GB" w:eastAsia="zh-CN"/>
        </w:rPr>
      </w:pPr>
      <w:r w:rsidRPr="00A97793">
        <w:t>RSTD/RSRP/UE Rx-Tx:</w:t>
      </w:r>
    </w:p>
    <w:p w14:paraId="20875F48" w14:textId="77777777" w:rsidR="008F5DF6" w:rsidRPr="00A97793" w:rsidRDefault="008F5DF6" w:rsidP="008F5DF6">
      <w:pPr>
        <w:pStyle w:val="ListParagraph"/>
        <w:widowControl/>
        <w:numPr>
          <w:ilvl w:val="3"/>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AWGN only</w:t>
      </w:r>
    </w:p>
    <w:p w14:paraId="3E17739B" w14:textId="77777777" w:rsidR="00784789" w:rsidRPr="00A97793" w:rsidRDefault="008F5DF6" w:rsidP="008F5DF6">
      <w:pPr>
        <w:pStyle w:val="ListParagraph"/>
        <w:widowControl/>
        <w:numPr>
          <w:ilvl w:val="3"/>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Rel. 17 side conditions</w:t>
      </w:r>
    </w:p>
    <w:p w14:paraId="550CC1F7" w14:textId="10E1B633" w:rsidR="008F5DF6" w:rsidRPr="00A97793" w:rsidRDefault="008F5DF6" w:rsidP="00784789">
      <w:pPr>
        <w:pStyle w:val="ListParagraph"/>
        <w:widowControl/>
        <w:numPr>
          <w:ilvl w:val="2"/>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PRS-RSRPP:</w:t>
      </w:r>
    </w:p>
    <w:p w14:paraId="6ADE07C3" w14:textId="77777777" w:rsidR="008F5DF6" w:rsidRPr="00A97793" w:rsidRDefault="008F5DF6" w:rsidP="008F5DF6">
      <w:pPr>
        <w:pStyle w:val="ListParagraph"/>
        <w:widowControl/>
        <w:numPr>
          <w:ilvl w:val="3"/>
          <w:numId w:val="10"/>
        </w:numPr>
        <w:overflowPunct w:val="0"/>
        <w:autoSpaceDE w:val="0"/>
        <w:autoSpaceDN w:val="0"/>
        <w:adjustRightInd w:val="0"/>
        <w:spacing w:after="120"/>
        <w:ind w:leftChars="0"/>
        <w:jc w:val="left"/>
        <w:textAlignment w:val="baseline"/>
        <w:rPr>
          <w:rFonts w:ascii="Times New Roman" w:hAnsi="Times New Roman"/>
          <w:sz w:val="22"/>
        </w:rPr>
      </w:pPr>
      <w:r w:rsidRPr="00A97793">
        <w:rPr>
          <w:rFonts w:ascii="Times New Roman" w:hAnsi="Times New Roman"/>
          <w:sz w:val="22"/>
        </w:rPr>
        <w:t>Two-Tap channel model only</w:t>
      </w:r>
    </w:p>
    <w:p w14:paraId="3B9F8694" w14:textId="62DCB820" w:rsidR="00B762A9" w:rsidRPr="00A97793" w:rsidRDefault="008F5DF6" w:rsidP="008F5DF6">
      <w:pPr>
        <w:pStyle w:val="3GPPAgreements"/>
        <w:numPr>
          <w:ilvl w:val="3"/>
          <w:numId w:val="10"/>
        </w:numPr>
        <w:rPr>
          <w:lang w:eastAsia="ko-KR"/>
        </w:rPr>
      </w:pPr>
      <w:r w:rsidRPr="00A97793">
        <w:t>Rel. 17 side conditions.</w:t>
      </w:r>
    </w:p>
    <w:p w14:paraId="351531D9" w14:textId="0EE70697" w:rsidR="00184534" w:rsidRPr="00A97793" w:rsidRDefault="00E1149F" w:rsidP="00184534">
      <w:pPr>
        <w:pStyle w:val="3GPPAgreements"/>
        <w:numPr>
          <w:ilvl w:val="1"/>
          <w:numId w:val="10"/>
        </w:numPr>
        <w:rPr>
          <w:lang w:eastAsia="ko-KR"/>
        </w:rPr>
      </w:pPr>
      <w:r w:rsidRPr="00A97793">
        <w:rPr>
          <w:lang w:eastAsia="ko-KR"/>
        </w:rPr>
        <w:t>Accuracy requirement for PRS-RSRP and PRS-RSRPP with Rx FH:</w:t>
      </w:r>
    </w:p>
    <w:p w14:paraId="24B3E3C9" w14:textId="40E91C82" w:rsidR="00E11EAE" w:rsidRPr="00A97793" w:rsidRDefault="00E1149F" w:rsidP="00E11EAE">
      <w:pPr>
        <w:pStyle w:val="3GPPAgreements"/>
        <w:numPr>
          <w:ilvl w:val="2"/>
          <w:numId w:val="10"/>
        </w:numPr>
        <w:rPr>
          <w:lang w:eastAsia="ko-KR"/>
        </w:rPr>
      </w:pPr>
      <w:r w:rsidRPr="00A97793">
        <w:t>For PRS-RSRP and PRS-RSRPP measurements with FH, apply the measurement accuracy requirements without FH defined for the corresponding PRS BW per hop.</w:t>
      </w:r>
    </w:p>
    <w:p w14:paraId="0FCD91D2" w14:textId="0C0D2084" w:rsidR="0012386B" w:rsidRPr="00A97793" w:rsidRDefault="0012386B" w:rsidP="0012386B">
      <w:pPr>
        <w:pStyle w:val="3GPPAgreements"/>
        <w:rPr>
          <w:lang w:val="en-GB" w:eastAsia="ko-KR"/>
        </w:rPr>
      </w:pPr>
      <w:r w:rsidRPr="00A97793">
        <w:t>The following agreements were made for PRS/SRS bandwidth aggregation</w:t>
      </w:r>
      <w:r w:rsidR="00844343" w:rsidRPr="00A97793">
        <w:t xml:space="preserve"> performance</w:t>
      </w:r>
      <w:r w:rsidRPr="00A97793">
        <w:t xml:space="preserve"> RRM requirements </w:t>
      </w:r>
      <w:r w:rsidR="00786588" w:rsidRPr="00A97793">
        <w:t xml:space="preserve">and test cases </w:t>
      </w:r>
      <w:r w:rsidRPr="00A97793">
        <w:t>(</w:t>
      </w:r>
      <w:r w:rsidRPr="00A97793">
        <w:rPr>
          <w:color w:val="000000"/>
        </w:rPr>
        <w:t>R4-240</w:t>
      </w:r>
      <w:r w:rsidR="00A138CB" w:rsidRPr="00A97793">
        <w:rPr>
          <w:color w:val="000000"/>
        </w:rPr>
        <w:t>6383</w:t>
      </w:r>
      <w:r w:rsidRPr="00A97793">
        <w:t>):</w:t>
      </w:r>
    </w:p>
    <w:p w14:paraId="0462E0F4" w14:textId="4B53B45B" w:rsidR="0012386B" w:rsidRPr="00A97793" w:rsidRDefault="00AE77D2" w:rsidP="0012386B">
      <w:pPr>
        <w:pStyle w:val="3GPPAgreements"/>
        <w:numPr>
          <w:ilvl w:val="1"/>
          <w:numId w:val="10"/>
        </w:numPr>
        <w:rPr>
          <w:lang w:val="en-GB" w:eastAsia="ko-KR"/>
        </w:rPr>
      </w:pPr>
      <w:r w:rsidRPr="00A97793">
        <w:rPr>
          <w:lang w:val="en-GB" w:eastAsia="ko-KR"/>
        </w:rPr>
        <w:t>Side condition for PRS aggregation accuracy requirements</w:t>
      </w:r>
      <w:r w:rsidR="00E435C3" w:rsidRPr="00A97793">
        <w:rPr>
          <w:lang w:val="en-GB" w:eastAsia="ko-KR"/>
        </w:rPr>
        <w:t>:</w:t>
      </w:r>
    </w:p>
    <w:p w14:paraId="3216121B" w14:textId="14F15AD0" w:rsidR="00E435C3" w:rsidRPr="00A97793" w:rsidRDefault="002C1683" w:rsidP="00E435C3">
      <w:pPr>
        <w:pStyle w:val="3GPPAgreements"/>
        <w:numPr>
          <w:ilvl w:val="2"/>
          <w:numId w:val="10"/>
        </w:numPr>
        <w:rPr>
          <w:lang w:val="en-GB" w:eastAsia="ko-KR"/>
        </w:rPr>
      </w:pPr>
      <w:r w:rsidRPr="00A97793">
        <w:rPr>
          <w:lang w:eastAsia="zh-CN"/>
        </w:rPr>
        <w:t>Rel-17 side conditions for RSTD and UE Rx-Tx time difference is reused for PRS based positioning measurement with bandwidth aggregation</w:t>
      </w:r>
      <w:r w:rsidR="00E435C3" w:rsidRPr="00A97793">
        <w:rPr>
          <w:lang w:val="en-GB" w:eastAsia="ko-KR"/>
        </w:rPr>
        <w:t>.</w:t>
      </w:r>
    </w:p>
    <w:p w14:paraId="4D3578CA" w14:textId="33E823A8" w:rsidR="00E435C3" w:rsidRPr="00A97793" w:rsidRDefault="002C1683" w:rsidP="00A564A3">
      <w:pPr>
        <w:pStyle w:val="3GPPAgreements"/>
        <w:numPr>
          <w:ilvl w:val="1"/>
          <w:numId w:val="10"/>
        </w:numPr>
        <w:rPr>
          <w:lang w:val="en-GB" w:eastAsia="ko-KR"/>
        </w:rPr>
      </w:pPr>
      <w:r w:rsidRPr="00A97793">
        <w:rPr>
          <w:lang w:val="en-GB" w:eastAsia="ko-KR"/>
        </w:rPr>
        <w:t>Bandwidth for PRS aggregation accuracy requirements</w:t>
      </w:r>
      <w:r w:rsidR="00A564A3" w:rsidRPr="00A97793">
        <w:rPr>
          <w:lang w:val="en-GB" w:eastAsia="ko-KR"/>
        </w:rPr>
        <w:t>:</w:t>
      </w:r>
    </w:p>
    <w:p w14:paraId="6F5B93EB" w14:textId="36A7B18B" w:rsidR="00A564A3" w:rsidRPr="00A97793" w:rsidRDefault="000E58F8" w:rsidP="00A564A3">
      <w:pPr>
        <w:pStyle w:val="3GPPAgreements"/>
        <w:numPr>
          <w:ilvl w:val="2"/>
          <w:numId w:val="10"/>
        </w:numPr>
        <w:rPr>
          <w:lang w:val="en-GB" w:eastAsia="ko-KR"/>
        </w:rPr>
      </w:pPr>
      <w:r w:rsidRPr="00A97793">
        <w:rPr>
          <w:lang w:eastAsia="zh-CN"/>
        </w:rPr>
        <w:t>FFS: For RSTD and UE Rx-Tx measurements based on PRS aggregation, in addition to the agreed per-PFL BWs, requirements are also defined for per-PFL BW 400 MHz (272 PRBs, 120 kHz SCS) in FR2</w:t>
      </w:r>
      <w:r w:rsidR="00A564A3" w:rsidRPr="00A97793">
        <w:rPr>
          <w:lang w:val="en-GB" w:eastAsia="ko-KR"/>
        </w:rPr>
        <w:t>.</w:t>
      </w:r>
    </w:p>
    <w:p w14:paraId="4C19598E" w14:textId="1B4504F8" w:rsidR="00A564A3" w:rsidRPr="00A97793" w:rsidRDefault="000E58F8" w:rsidP="00A564A3">
      <w:pPr>
        <w:pStyle w:val="3GPPAgreements"/>
        <w:numPr>
          <w:ilvl w:val="1"/>
          <w:numId w:val="10"/>
        </w:numPr>
        <w:rPr>
          <w:lang w:val="en-GB" w:eastAsia="ko-KR"/>
        </w:rPr>
      </w:pPr>
      <w:r w:rsidRPr="00A97793">
        <w:rPr>
          <w:lang w:val="en-GB" w:eastAsia="ko-KR"/>
        </w:rPr>
        <w:t>Considerations for performance requirements for PRS aggregation</w:t>
      </w:r>
      <w:r w:rsidR="006E20EF" w:rsidRPr="00A97793">
        <w:rPr>
          <w:lang w:val="en-GB" w:eastAsia="ko-KR"/>
        </w:rPr>
        <w:t>:</w:t>
      </w:r>
    </w:p>
    <w:p w14:paraId="436E9B1B" w14:textId="77777777" w:rsidR="00C916C5" w:rsidRPr="00A97793" w:rsidRDefault="00C916C5" w:rsidP="00C916C5">
      <w:pPr>
        <w:pStyle w:val="3GPPAgreements"/>
        <w:numPr>
          <w:ilvl w:val="2"/>
          <w:numId w:val="10"/>
        </w:numPr>
        <w:rPr>
          <w:lang w:eastAsia="zh-CN"/>
        </w:rPr>
      </w:pPr>
      <w:r w:rsidRPr="00A97793">
        <w:lastRenderedPageBreak/>
        <w:t>The number of samples in accuracy requirements for PRS bandwidth aggregation:</w:t>
      </w:r>
    </w:p>
    <w:p w14:paraId="708E4AE2" w14:textId="2357E8F9" w:rsidR="006E20EF" w:rsidRPr="00A97793" w:rsidRDefault="00C916C5" w:rsidP="00C916C5">
      <w:pPr>
        <w:pStyle w:val="3GPPAgreements"/>
        <w:numPr>
          <w:ilvl w:val="3"/>
          <w:numId w:val="10"/>
        </w:numPr>
        <w:rPr>
          <w:lang w:val="en-GB" w:eastAsia="ko-KR"/>
        </w:rPr>
      </w:pPr>
      <w:r w:rsidRPr="00A97793">
        <w:t>both reduced number of samples and 4 samples.</w:t>
      </w:r>
    </w:p>
    <w:p w14:paraId="1D939C27" w14:textId="1BF7C852" w:rsidR="00901AC5" w:rsidRPr="00A97793" w:rsidRDefault="00901AC5" w:rsidP="009060EB">
      <w:pPr>
        <w:pStyle w:val="3GPPAgreements"/>
        <w:rPr>
          <w:lang w:val="en-GB" w:eastAsia="ko-KR"/>
        </w:rPr>
      </w:pPr>
      <w:r w:rsidRPr="00A97793">
        <w:t xml:space="preserve">The following agreements were made for NR sidelink positioning </w:t>
      </w:r>
      <w:r w:rsidR="00985730" w:rsidRPr="00A97793">
        <w:t>performance</w:t>
      </w:r>
      <w:r w:rsidRPr="00A97793">
        <w:t xml:space="preserve"> RRM requirements </w:t>
      </w:r>
      <w:r w:rsidR="006C794E" w:rsidRPr="00A97793">
        <w:t xml:space="preserve">and test cases </w:t>
      </w:r>
      <w:r w:rsidRPr="00A97793">
        <w:t>(</w:t>
      </w:r>
      <w:r w:rsidRPr="00A97793">
        <w:rPr>
          <w:color w:val="000000"/>
        </w:rPr>
        <w:t>R4</w:t>
      </w:r>
      <w:r w:rsidR="00C322BD" w:rsidRPr="00A97793">
        <w:rPr>
          <w:color w:val="000000"/>
        </w:rPr>
        <w:t>-240</w:t>
      </w:r>
      <w:r w:rsidR="00FA7938" w:rsidRPr="00A97793">
        <w:rPr>
          <w:color w:val="000000"/>
        </w:rPr>
        <w:t>6384</w:t>
      </w:r>
      <w:r w:rsidRPr="00A97793">
        <w:t>):</w:t>
      </w:r>
    </w:p>
    <w:p w14:paraId="79842BE8" w14:textId="5477E0E9" w:rsidR="00C322BD" w:rsidRPr="00A97793" w:rsidRDefault="00542F3C" w:rsidP="00C322BD">
      <w:pPr>
        <w:pStyle w:val="3GPPAgreements"/>
        <w:numPr>
          <w:ilvl w:val="1"/>
          <w:numId w:val="10"/>
        </w:numPr>
        <w:rPr>
          <w:lang w:val="en-GB" w:eastAsia="ko-KR"/>
        </w:rPr>
      </w:pPr>
      <w:r w:rsidRPr="00A97793">
        <w:t>SINR side conditions</w:t>
      </w:r>
      <w:r w:rsidR="007C05CF" w:rsidRPr="00A97793">
        <w:rPr>
          <w:lang w:val="en-GB" w:eastAsia="ko-KR"/>
        </w:rPr>
        <w:t>:</w:t>
      </w:r>
    </w:p>
    <w:p w14:paraId="08CD2924" w14:textId="77777777" w:rsidR="00542F3C" w:rsidRPr="00A97793" w:rsidRDefault="00542F3C" w:rsidP="00542F3C">
      <w:pPr>
        <w:pStyle w:val="3GPPAgreements"/>
        <w:numPr>
          <w:ilvl w:val="2"/>
          <w:numId w:val="10"/>
        </w:numPr>
        <w:rPr>
          <w:lang w:val="en-GB"/>
        </w:rPr>
      </w:pPr>
      <w:r w:rsidRPr="00A97793">
        <w:t xml:space="preserve">SL RSTD: </w:t>
      </w:r>
    </w:p>
    <w:p w14:paraId="41AFF96F" w14:textId="77777777" w:rsidR="00542F3C" w:rsidRPr="00A97793" w:rsidRDefault="00542F3C" w:rsidP="00542F3C">
      <w:pPr>
        <w:pStyle w:val="ListParagraph"/>
        <w:widowControl/>
        <w:numPr>
          <w:ilvl w:val="3"/>
          <w:numId w:val="10"/>
        </w:numPr>
        <w:autoSpaceDN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Option 1: (0, -6) dB for reference and another anchor UE</w:t>
      </w:r>
    </w:p>
    <w:p w14:paraId="1700E960" w14:textId="77777777" w:rsidR="00542F3C" w:rsidRPr="00A97793" w:rsidRDefault="00542F3C" w:rsidP="00542F3C">
      <w:pPr>
        <w:pStyle w:val="ListParagraph"/>
        <w:widowControl/>
        <w:numPr>
          <w:ilvl w:val="3"/>
          <w:numId w:val="10"/>
        </w:numPr>
        <w:autoSpaceDN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Option 2: (-3, -6) dB for reference and another anchor UE</w:t>
      </w:r>
    </w:p>
    <w:p w14:paraId="1905B762" w14:textId="77777777" w:rsidR="00542F3C" w:rsidRPr="00A97793" w:rsidRDefault="00542F3C" w:rsidP="00542F3C">
      <w:pPr>
        <w:pStyle w:val="3GPPAgreements"/>
        <w:numPr>
          <w:ilvl w:val="2"/>
          <w:numId w:val="10"/>
        </w:numPr>
      </w:pPr>
      <w:r w:rsidRPr="00A97793">
        <w:t xml:space="preserve">SL UE Rx-Tx and SL RSRP(P): </w:t>
      </w:r>
    </w:p>
    <w:p w14:paraId="0B58E43A" w14:textId="77777777" w:rsidR="00542F3C" w:rsidRPr="00A97793" w:rsidRDefault="00542F3C" w:rsidP="00542F3C">
      <w:pPr>
        <w:pStyle w:val="ListParagraph"/>
        <w:widowControl/>
        <w:numPr>
          <w:ilvl w:val="3"/>
          <w:numId w:val="10"/>
        </w:numPr>
        <w:autoSpaceDN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 xml:space="preserve">FFS -6 dB, </w:t>
      </w:r>
    </w:p>
    <w:p w14:paraId="6C382C55" w14:textId="77777777" w:rsidR="00542F3C" w:rsidRPr="00A97793" w:rsidRDefault="00542F3C" w:rsidP="00542F3C">
      <w:pPr>
        <w:pStyle w:val="ListParagraph"/>
        <w:widowControl/>
        <w:numPr>
          <w:ilvl w:val="3"/>
          <w:numId w:val="10"/>
        </w:numPr>
        <w:autoSpaceDN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 xml:space="preserve">FFS -3 dB </w:t>
      </w:r>
    </w:p>
    <w:p w14:paraId="4209999D" w14:textId="77777777" w:rsidR="00542F3C" w:rsidRPr="00A97793" w:rsidRDefault="00542F3C" w:rsidP="00542F3C">
      <w:pPr>
        <w:pStyle w:val="3GPPAgreements"/>
        <w:numPr>
          <w:ilvl w:val="2"/>
          <w:numId w:val="10"/>
        </w:numPr>
      </w:pPr>
      <w:r w:rsidRPr="00A97793">
        <w:t xml:space="preserve">SL </w:t>
      </w:r>
      <w:proofErr w:type="spellStart"/>
      <w:r w:rsidRPr="00A97793">
        <w:t>AoA</w:t>
      </w:r>
      <w:proofErr w:type="spellEnd"/>
      <w:r w:rsidRPr="00A97793">
        <w:t xml:space="preserve"> and SL RTOA (for core requirements only):</w:t>
      </w:r>
    </w:p>
    <w:p w14:paraId="55276E3B" w14:textId="0556E2B2" w:rsidR="00133456" w:rsidRPr="00A97793" w:rsidRDefault="00542F3C" w:rsidP="00542F3C">
      <w:pPr>
        <w:pStyle w:val="3GPPAgreements"/>
        <w:numPr>
          <w:ilvl w:val="3"/>
          <w:numId w:val="10"/>
        </w:numPr>
        <w:rPr>
          <w:lang w:val="en-GB" w:eastAsia="ko-KR"/>
        </w:rPr>
      </w:pPr>
      <w:r w:rsidRPr="00A97793">
        <w:rPr>
          <w:lang w:eastAsia="zh-CN"/>
        </w:rPr>
        <w:t>-6 dB</w:t>
      </w:r>
    </w:p>
    <w:p w14:paraId="3146AABB" w14:textId="5C413071" w:rsidR="00174DCA" w:rsidRPr="00A97793" w:rsidRDefault="0033007D" w:rsidP="00174DCA">
      <w:pPr>
        <w:pStyle w:val="3GPPAgreements"/>
        <w:numPr>
          <w:ilvl w:val="1"/>
          <w:numId w:val="10"/>
        </w:numPr>
        <w:rPr>
          <w:lang w:val="en-GB" w:eastAsia="ko-KR"/>
        </w:rPr>
      </w:pPr>
      <w:r w:rsidRPr="00A97793">
        <w:t>Assumptions to define SL PRS measurement accuracy requirements</w:t>
      </w:r>
      <w:r w:rsidR="00DB540E" w:rsidRPr="00A97793">
        <w:rPr>
          <w:lang w:val="en-GB" w:eastAsia="ko-KR"/>
        </w:rPr>
        <w:t>:</w:t>
      </w:r>
    </w:p>
    <w:p w14:paraId="1162A88E" w14:textId="77777777" w:rsidR="0033007D" w:rsidRPr="00A97793" w:rsidRDefault="0033007D" w:rsidP="0033007D">
      <w:pPr>
        <w:pStyle w:val="3GPPAgreements"/>
        <w:numPr>
          <w:ilvl w:val="2"/>
          <w:numId w:val="10"/>
        </w:numPr>
        <w:rPr>
          <w:lang w:val="en-GB"/>
        </w:rPr>
      </w:pPr>
      <w:r w:rsidRPr="00A97793">
        <w:t>Define measurement accuracy requirements for SL-PRS based RSTD, SL-PRS based UE Rx-Tx time difference, SL-PRS based RSRP and SL-PRS based RSRPP:</w:t>
      </w:r>
    </w:p>
    <w:p w14:paraId="10E903D0" w14:textId="77777777" w:rsidR="0033007D" w:rsidRPr="00A97793" w:rsidRDefault="0033007D" w:rsidP="0033007D">
      <w:pPr>
        <w:pStyle w:val="ListParagraph"/>
        <w:widowControl/>
        <w:numPr>
          <w:ilvl w:val="3"/>
          <w:numId w:val="10"/>
        </w:numPr>
        <w:overflowPunct w:val="0"/>
        <w:autoSpaceDE w:val="0"/>
        <w:autoSpaceDN w:val="0"/>
        <w:adjustRightInd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independent of SL-PRS comb size,</w:t>
      </w:r>
    </w:p>
    <w:p w14:paraId="56440D31" w14:textId="77777777" w:rsidR="0033007D" w:rsidRPr="00A97793" w:rsidRDefault="0033007D" w:rsidP="0033007D">
      <w:pPr>
        <w:pStyle w:val="ListParagraph"/>
        <w:widowControl/>
        <w:numPr>
          <w:ilvl w:val="3"/>
          <w:numId w:val="10"/>
        </w:numPr>
        <w:overflowPunct w:val="0"/>
        <w:autoSpaceDE w:val="0"/>
        <w:autoSpaceDN w:val="0"/>
        <w:adjustRightInd w:val="0"/>
        <w:spacing w:after="120"/>
        <w:ind w:leftChars="0"/>
        <w:jc w:val="left"/>
        <w:rPr>
          <w:rFonts w:ascii="Times New Roman" w:eastAsia="SimSun" w:hAnsi="Times New Roman"/>
          <w:sz w:val="22"/>
          <w:lang w:eastAsia="zh-CN"/>
        </w:rPr>
      </w:pPr>
      <w:r w:rsidRPr="00A97793">
        <w:rPr>
          <w:rFonts w:ascii="Times New Roman" w:eastAsia="SimSun" w:hAnsi="Times New Roman"/>
          <w:sz w:val="22"/>
          <w:lang w:eastAsia="zh-CN"/>
        </w:rPr>
        <w:t xml:space="preserve">for same channel profiles as defined for </w:t>
      </w:r>
      <w:proofErr w:type="spellStart"/>
      <w:r w:rsidRPr="00A97793">
        <w:rPr>
          <w:rFonts w:ascii="Times New Roman" w:eastAsia="SimSun" w:hAnsi="Times New Roman"/>
          <w:sz w:val="22"/>
          <w:lang w:eastAsia="zh-CN"/>
        </w:rPr>
        <w:t>Uu</w:t>
      </w:r>
      <w:proofErr w:type="spellEnd"/>
    </w:p>
    <w:p w14:paraId="118841B6" w14:textId="0BBAE759" w:rsidR="00DB540E" w:rsidRPr="00A97793" w:rsidRDefault="0033007D" w:rsidP="0033007D">
      <w:pPr>
        <w:pStyle w:val="3GPPAgreements"/>
        <w:numPr>
          <w:ilvl w:val="3"/>
          <w:numId w:val="10"/>
        </w:numPr>
        <w:rPr>
          <w:lang w:val="en-GB" w:eastAsia="ko-KR"/>
        </w:rPr>
      </w:pPr>
      <w:r w:rsidRPr="00A97793">
        <w:rPr>
          <w:lang w:eastAsia="zh-CN"/>
        </w:rPr>
        <w:t>for measurement samples 1 or 4 depending on the RB number of PRS BW</w:t>
      </w:r>
    </w:p>
    <w:p w14:paraId="1FE5A376" w14:textId="30DC7C1C" w:rsidR="00DB540E" w:rsidRPr="00A97793" w:rsidRDefault="00B85938" w:rsidP="00DB540E">
      <w:pPr>
        <w:pStyle w:val="3GPPAgreements"/>
        <w:numPr>
          <w:ilvl w:val="1"/>
          <w:numId w:val="10"/>
        </w:numPr>
        <w:rPr>
          <w:lang w:val="en-GB" w:eastAsia="ko-KR"/>
        </w:rPr>
      </w:pPr>
      <w:r w:rsidRPr="00A97793">
        <w:rPr>
          <w:rFonts w:eastAsiaTheme="minorEastAsia"/>
        </w:rPr>
        <w:t>M</w:t>
      </w:r>
      <w:r w:rsidRPr="00A97793">
        <w:t>easurement accuracy requirements</w:t>
      </w:r>
      <w:r w:rsidR="006462A3" w:rsidRPr="00A97793">
        <w:rPr>
          <w:lang w:val="en-GB" w:eastAsia="ko-KR"/>
        </w:rPr>
        <w:t>:</w:t>
      </w:r>
    </w:p>
    <w:p w14:paraId="54A666F6" w14:textId="77777777" w:rsidR="00B85938" w:rsidRPr="00A97793" w:rsidRDefault="00B85938" w:rsidP="00B85938">
      <w:pPr>
        <w:pStyle w:val="3GPPAgreements"/>
        <w:numPr>
          <w:ilvl w:val="2"/>
          <w:numId w:val="10"/>
        </w:numPr>
        <w:rPr>
          <w:lang w:val="en-GB"/>
        </w:rPr>
      </w:pPr>
      <w:r w:rsidRPr="00A97793">
        <w:t>RAN4 to define accuracy requirement for SL RSTD and SL Rx-Tx by considering the framework of ±(X+Y[+Z]) Tc and ±(X[+</w:t>
      </w:r>
      <w:r w:rsidRPr="00A97793">
        <w:sym w:font="Symbol" w:char="F064"/>
      </w:r>
      <w:r w:rsidRPr="00A97793">
        <w:t xml:space="preserve">]) Tc, respectively. </w:t>
      </w:r>
    </w:p>
    <w:p w14:paraId="0EC8CD74" w14:textId="77777777" w:rsidR="00B85938" w:rsidRPr="00A97793" w:rsidRDefault="00B85938" w:rsidP="00B85938">
      <w:pPr>
        <w:pStyle w:val="ListParagraph"/>
        <w:widowControl/>
        <w:numPr>
          <w:ilvl w:val="3"/>
          <w:numId w:val="10"/>
        </w:numPr>
        <w:overflowPunct w:val="0"/>
        <w:autoSpaceDE w:val="0"/>
        <w:autoSpaceDN w:val="0"/>
        <w:adjustRightInd w:val="0"/>
        <w:spacing w:after="120"/>
        <w:ind w:leftChars="0"/>
        <w:jc w:val="left"/>
        <w:rPr>
          <w:rFonts w:ascii="Times New Roman" w:hAnsi="Times New Roman"/>
          <w:sz w:val="22"/>
          <w:lang w:eastAsia="zh-CN"/>
        </w:rPr>
      </w:pPr>
      <w:r w:rsidRPr="00A97793">
        <w:rPr>
          <w:rFonts w:ascii="Times New Roman" w:hAnsi="Times New Roman"/>
          <w:sz w:val="22"/>
          <w:lang w:eastAsia="zh-CN"/>
        </w:rPr>
        <w:t>X is the simulated measurement accuracy for a given propagation condition and number of measurement samples,</w:t>
      </w:r>
    </w:p>
    <w:p w14:paraId="487E85B3" w14:textId="77777777" w:rsidR="00B85938" w:rsidRPr="00A97793" w:rsidRDefault="00B85938" w:rsidP="00B85938">
      <w:pPr>
        <w:pStyle w:val="ListParagraph"/>
        <w:widowControl/>
        <w:numPr>
          <w:ilvl w:val="3"/>
          <w:numId w:val="10"/>
        </w:numPr>
        <w:overflowPunct w:val="0"/>
        <w:autoSpaceDE w:val="0"/>
        <w:autoSpaceDN w:val="0"/>
        <w:adjustRightInd w:val="0"/>
        <w:spacing w:after="120"/>
        <w:ind w:leftChars="0"/>
        <w:jc w:val="left"/>
        <w:rPr>
          <w:rFonts w:ascii="Times New Roman" w:hAnsi="Times New Roman"/>
          <w:sz w:val="22"/>
          <w:lang w:eastAsia="zh-CN"/>
        </w:rPr>
      </w:pPr>
      <w:r w:rsidRPr="00A97793">
        <w:rPr>
          <w:rFonts w:ascii="Times New Roman" w:hAnsi="Times New Roman"/>
          <w:sz w:val="22"/>
          <w:lang w:eastAsia="zh-CN"/>
        </w:rPr>
        <w:t>Y is the frequency/clock drift margin,</w:t>
      </w:r>
    </w:p>
    <w:p w14:paraId="768E0888" w14:textId="38DC0476" w:rsidR="006462A3" w:rsidRPr="00A97793" w:rsidRDefault="00B85938" w:rsidP="00B85938">
      <w:pPr>
        <w:pStyle w:val="3GPPAgreements"/>
        <w:numPr>
          <w:ilvl w:val="3"/>
          <w:numId w:val="10"/>
        </w:numPr>
        <w:rPr>
          <w:lang w:val="en-GB" w:eastAsia="ko-KR"/>
        </w:rPr>
      </w:pPr>
      <w:r w:rsidRPr="00A97793">
        <w:rPr>
          <w:lang w:eastAsia="zh-CN"/>
        </w:rPr>
        <w:t xml:space="preserve">FFS: Z and </w:t>
      </w:r>
      <w:r w:rsidRPr="00A97793">
        <w:rPr>
          <w:lang w:eastAsia="zh-CN"/>
        </w:rPr>
        <w:sym w:font="Symbol" w:char="F064"/>
      </w:r>
      <w:r w:rsidRPr="00A97793">
        <w:rPr>
          <w:lang w:eastAsia="zh-CN"/>
        </w:rPr>
        <w:t xml:space="preserve"> are the RF calibration margins.</w:t>
      </w:r>
    </w:p>
    <w:p w14:paraId="7004CA76" w14:textId="79E49EC0" w:rsidR="006462A3" w:rsidRPr="00A97793" w:rsidRDefault="00ED66D1" w:rsidP="006462A3">
      <w:pPr>
        <w:pStyle w:val="3GPPAgreements"/>
        <w:numPr>
          <w:ilvl w:val="1"/>
          <w:numId w:val="10"/>
        </w:numPr>
        <w:rPr>
          <w:lang w:val="en-GB" w:eastAsia="ko-KR"/>
        </w:rPr>
      </w:pPr>
      <w:r w:rsidRPr="00A97793">
        <w:t>Test case list</w:t>
      </w:r>
      <w:r w:rsidR="000051CB" w:rsidRPr="00A97793">
        <w:rPr>
          <w:lang w:val="en-GB" w:eastAsia="ko-KR"/>
        </w:rPr>
        <w:t>:</w:t>
      </w:r>
    </w:p>
    <w:p w14:paraId="76E2A0B4" w14:textId="77777777" w:rsidR="00ED66D1" w:rsidRPr="00A97793" w:rsidRDefault="00ED66D1" w:rsidP="00ED66D1">
      <w:pPr>
        <w:pStyle w:val="3GPPAgreements"/>
        <w:numPr>
          <w:ilvl w:val="2"/>
          <w:numId w:val="10"/>
        </w:numPr>
      </w:pPr>
      <w:r w:rsidRPr="00A97793">
        <w:t>No test cases are defined to specifically verify measurement delay requirements for SL PRS-RSRP/RSRPP, regardless of whether the measurement delay requirements are specified for SL PRS-RSRP/RSRPP.</w:t>
      </w:r>
    </w:p>
    <w:p w14:paraId="6F3C0F53" w14:textId="77777777" w:rsidR="00ED66D1" w:rsidRPr="00A97793" w:rsidRDefault="00ED66D1" w:rsidP="00ED66D1">
      <w:pPr>
        <w:pStyle w:val="3GPPAgreements"/>
        <w:numPr>
          <w:ilvl w:val="2"/>
          <w:numId w:val="10"/>
        </w:numPr>
      </w:pPr>
      <w:r w:rsidRPr="00A97793">
        <w:t>Accuracy requirements for SL PRS-RSRP/RSRPP are verified when configured together with RSTD/RX-TX, respectively.</w:t>
      </w:r>
    </w:p>
    <w:p w14:paraId="6E24DFC1" w14:textId="77777777" w:rsidR="00ED66D1" w:rsidRPr="00A97793" w:rsidRDefault="00ED66D1" w:rsidP="00ED66D1">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 xml:space="preserve">Option 1a: separate section for testing SL PRS-RSRP/PRS-RSRPP, </w:t>
      </w:r>
      <w:r w:rsidRPr="00A97793">
        <w:rPr>
          <w:rFonts w:ascii="Times New Roman" w:hAnsi="Times New Roman"/>
          <w:sz w:val="22"/>
          <w:u w:val="single"/>
          <w:lang w:eastAsia="zh-CN"/>
        </w:rPr>
        <w:t>without verifying</w:t>
      </w:r>
      <w:r w:rsidRPr="00A97793">
        <w:rPr>
          <w:rFonts w:ascii="Times New Roman" w:hAnsi="Times New Roman"/>
          <w:sz w:val="22"/>
          <w:lang w:eastAsia="zh-CN"/>
        </w:rPr>
        <w:t xml:space="preserve"> the accuracy of the other (SL RSTD/Rx-Tx) measurement, respectively</w:t>
      </w:r>
    </w:p>
    <w:p w14:paraId="17A8F204" w14:textId="77777777" w:rsidR="00ED66D1" w:rsidRPr="00A97793" w:rsidRDefault="00ED66D1" w:rsidP="00ED66D1">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 xml:space="preserve">Option 1b: separate section for testing SL PRS-RSRP/PRS-RSRPP, </w:t>
      </w:r>
      <w:r w:rsidRPr="00A97793">
        <w:rPr>
          <w:rFonts w:ascii="Times New Roman" w:hAnsi="Times New Roman"/>
          <w:sz w:val="22"/>
          <w:u w:val="single"/>
          <w:lang w:eastAsia="zh-CN"/>
        </w:rPr>
        <w:t>with verifying also the accuracy</w:t>
      </w:r>
      <w:r w:rsidRPr="00A97793">
        <w:rPr>
          <w:rFonts w:ascii="Times New Roman" w:hAnsi="Times New Roman"/>
          <w:sz w:val="22"/>
          <w:lang w:eastAsia="zh-CN"/>
        </w:rPr>
        <w:t xml:space="preserve"> of the other (SL RSTD/Rx-Tx) measurement, respectively</w:t>
      </w:r>
    </w:p>
    <w:p w14:paraId="30FD18A2" w14:textId="47594384" w:rsidR="000051CB" w:rsidRPr="00A97793" w:rsidRDefault="00ED66D1" w:rsidP="00ED66D1">
      <w:pPr>
        <w:pStyle w:val="3GPPAgreements"/>
        <w:numPr>
          <w:ilvl w:val="3"/>
          <w:numId w:val="10"/>
        </w:numPr>
        <w:rPr>
          <w:lang w:val="en-GB" w:eastAsia="ko-KR"/>
        </w:rPr>
      </w:pPr>
      <w:r w:rsidRPr="00A97793">
        <w:rPr>
          <w:lang w:eastAsia="zh-CN"/>
        </w:rPr>
        <w:t xml:space="preserve">Option 2: </w:t>
      </w:r>
      <w:r w:rsidRPr="00A97793">
        <w:rPr>
          <w:u w:val="single"/>
          <w:lang w:eastAsia="zh-CN"/>
        </w:rPr>
        <w:t>same section for SL PRS-RSRP/RSRPP and SL RSTD/Rx-Tx</w:t>
      </w:r>
      <w:r w:rsidRPr="00A97793">
        <w:rPr>
          <w:lang w:eastAsia="zh-CN"/>
        </w:rPr>
        <w:t>, but different test cases - with and without SL PRS-RSRP/RSRPP.</w:t>
      </w:r>
    </w:p>
    <w:p w14:paraId="44F61934" w14:textId="59A2F809" w:rsidR="000051CB" w:rsidRPr="00A97793" w:rsidRDefault="00E462D9" w:rsidP="000051CB">
      <w:pPr>
        <w:pStyle w:val="3GPPAgreements"/>
        <w:numPr>
          <w:ilvl w:val="1"/>
          <w:numId w:val="10"/>
        </w:numPr>
        <w:rPr>
          <w:lang w:val="en-GB" w:eastAsia="ko-KR"/>
        </w:rPr>
      </w:pPr>
      <w:r w:rsidRPr="00A97793">
        <w:t>Test configurations</w:t>
      </w:r>
      <w:r w:rsidR="000051CB" w:rsidRPr="00A97793">
        <w:rPr>
          <w:lang w:val="en-GB" w:eastAsia="ko-KR"/>
        </w:rPr>
        <w:t>:</w:t>
      </w:r>
    </w:p>
    <w:p w14:paraId="455DDD40" w14:textId="77777777" w:rsidR="00E462D9" w:rsidRPr="00A97793" w:rsidRDefault="00E462D9" w:rsidP="00E462D9">
      <w:pPr>
        <w:pStyle w:val="3GPPAgreements"/>
        <w:numPr>
          <w:ilvl w:val="2"/>
          <w:numId w:val="10"/>
        </w:numPr>
      </w:pPr>
      <w:r w:rsidRPr="00A97793">
        <w:t xml:space="preserve">Define SL positioning test cases using only AWGN and 2-tap channel (for SL PRS RSRPP) propagation conditions. </w:t>
      </w:r>
    </w:p>
    <w:p w14:paraId="5972F60E" w14:textId="3CFDB25F" w:rsidR="000051CB" w:rsidRPr="00A97793" w:rsidRDefault="00E462D9" w:rsidP="00E462D9">
      <w:pPr>
        <w:pStyle w:val="3GPPAgreements"/>
        <w:numPr>
          <w:ilvl w:val="2"/>
          <w:numId w:val="10"/>
        </w:numPr>
        <w:rPr>
          <w:lang w:val="en-GB" w:eastAsia="ko-KR"/>
        </w:rPr>
      </w:pPr>
      <w:r w:rsidRPr="00A97793">
        <w:rPr>
          <w:lang w:eastAsia="zh-CN"/>
        </w:rPr>
        <w:t>RAN4 to define the test cases for dedicated resource pool and shared resource pool as test configurations, and the SL PRS configurations could apply to both types of resource pool.</w:t>
      </w:r>
    </w:p>
    <w:p w14:paraId="7EB9D316" w14:textId="3ABA8490" w:rsidR="00E35C6E" w:rsidRPr="00A97793" w:rsidRDefault="005A5DC9" w:rsidP="00E35C6E">
      <w:pPr>
        <w:pStyle w:val="3GPPAgreements"/>
        <w:numPr>
          <w:ilvl w:val="1"/>
          <w:numId w:val="10"/>
        </w:numPr>
        <w:rPr>
          <w:lang w:val="en-GB" w:eastAsia="ko-KR"/>
        </w:rPr>
      </w:pPr>
      <w:r w:rsidRPr="00A97793">
        <w:lastRenderedPageBreak/>
        <w:t>Spec structure for test cases of SL positioning</w:t>
      </w:r>
      <w:r w:rsidR="000535B5" w:rsidRPr="00A97793">
        <w:t>:</w:t>
      </w:r>
    </w:p>
    <w:p w14:paraId="4F079006" w14:textId="3825B2F5" w:rsidR="000535B5" w:rsidRPr="00A97793" w:rsidRDefault="005A5DC9" w:rsidP="000535B5">
      <w:pPr>
        <w:pStyle w:val="3GPPAgreements"/>
        <w:numPr>
          <w:ilvl w:val="2"/>
          <w:numId w:val="10"/>
        </w:numPr>
        <w:rPr>
          <w:lang w:val="en-GB" w:eastAsia="ko-KR"/>
        </w:rPr>
      </w:pPr>
      <w:r w:rsidRPr="00A97793">
        <w:rPr>
          <w:rFonts w:eastAsiaTheme="minorEastAsia"/>
          <w:lang w:eastAsia="zh-CN"/>
        </w:rPr>
        <w:t>Discuss on the draft CR directly (R4-2405530 and its revisions).</w:t>
      </w:r>
      <w:r w:rsidR="000535B5" w:rsidRPr="00A97793">
        <w:rPr>
          <w:lang w:val="en-GB" w:eastAsia="ko-KR"/>
        </w:rPr>
        <w:t xml:space="preserve"> </w:t>
      </w:r>
    </w:p>
    <w:p w14:paraId="17339171" w14:textId="1EA8C611" w:rsidR="00EF7788" w:rsidRPr="00A97793" w:rsidRDefault="00EF7788" w:rsidP="00EF7788">
      <w:pPr>
        <w:pStyle w:val="3GPPAgreements"/>
        <w:rPr>
          <w:lang w:val="en-GB" w:eastAsia="ko-KR"/>
        </w:rPr>
      </w:pPr>
      <w:r w:rsidRPr="00A97793">
        <w:t>The following agreements were made for carrier phase positioning pe</w:t>
      </w:r>
      <w:r w:rsidR="00985730" w:rsidRPr="00A97793">
        <w:t xml:space="preserve">rformance </w:t>
      </w:r>
      <w:r w:rsidRPr="00A97793">
        <w:t xml:space="preserve">RRM requirements </w:t>
      </w:r>
      <w:r w:rsidR="006C794E" w:rsidRPr="00A97793">
        <w:t xml:space="preserve">and test cases </w:t>
      </w:r>
      <w:r w:rsidRPr="00A97793">
        <w:t>(</w:t>
      </w:r>
      <w:r w:rsidRPr="00A97793">
        <w:rPr>
          <w:color w:val="000000"/>
        </w:rPr>
        <w:t>R4-240</w:t>
      </w:r>
      <w:r w:rsidR="00F74C15" w:rsidRPr="00A97793">
        <w:rPr>
          <w:color w:val="000000"/>
        </w:rPr>
        <w:t>6384</w:t>
      </w:r>
      <w:r w:rsidRPr="00A97793">
        <w:t>):</w:t>
      </w:r>
    </w:p>
    <w:p w14:paraId="2A36DAFB" w14:textId="0CF8E216" w:rsidR="000535B5" w:rsidRPr="00A97793" w:rsidRDefault="00CC0B16" w:rsidP="00EF7788">
      <w:pPr>
        <w:pStyle w:val="3GPPAgreements"/>
        <w:numPr>
          <w:ilvl w:val="1"/>
          <w:numId w:val="10"/>
        </w:numPr>
        <w:rPr>
          <w:lang w:val="en-GB" w:eastAsia="ko-KR"/>
        </w:rPr>
      </w:pPr>
      <w:r w:rsidRPr="00A97793">
        <w:t>Side condition</w:t>
      </w:r>
      <w:r w:rsidR="00A6610F" w:rsidRPr="00A97793">
        <w:rPr>
          <w:lang w:val="en-GB" w:eastAsia="ko-KR"/>
        </w:rPr>
        <w:t>:</w:t>
      </w:r>
    </w:p>
    <w:p w14:paraId="22B633E7" w14:textId="77777777" w:rsidR="00CC0B16" w:rsidRPr="00A97793" w:rsidRDefault="00CC0B16" w:rsidP="00CC0B16">
      <w:pPr>
        <w:pStyle w:val="3GPPAgreements"/>
        <w:numPr>
          <w:ilvl w:val="2"/>
          <w:numId w:val="10"/>
        </w:numPr>
      </w:pPr>
      <w:r w:rsidRPr="00A97793">
        <w:t xml:space="preserve">Two sets of side conditions for DL RSCPD accuracy requirements: </w:t>
      </w:r>
    </w:p>
    <w:p w14:paraId="42F1F77D" w14:textId="77777777" w:rsidR="00CC0B16" w:rsidRPr="00A97793" w:rsidRDefault="00CC0B16" w:rsidP="00CC0B16">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[-3, -6] dB for AWGN, two-tap channel model,</w:t>
      </w:r>
    </w:p>
    <w:p w14:paraId="57B056B1" w14:textId="77777777" w:rsidR="00CC0B16" w:rsidRPr="00A97793" w:rsidRDefault="00CC0B16" w:rsidP="00CC0B16">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[-6, -13] dB for AWGN.</w:t>
      </w:r>
    </w:p>
    <w:p w14:paraId="22FAADCD" w14:textId="77777777" w:rsidR="00CC0B16" w:rsidRPr="00A97793" w:rsidRDefault="00CC0B16" w:rsidP="00CC0B16">
      <w:pPr>
        <w:pStyle w:val="3GPPAgreements"/>
        <w:numPr>
          <w:ilvl w:val="2"/>
          <w:numId w:val="10"/>
        </w:numPr>
      </w:pPr>
      <w:r w:rsidRPr="00A97793">
        <w:t>Relative DL RSCP:</w:t>
      </w:r>
    </w:p>
    <w:p w14:paraId="05EA61BA" w14:textId="77777777" w:rsidR="00CC0B16" w:rsidRPr="00A97793" w:rsidRDefault="00CC0B16" w:rsidP="00CC0B16">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[0, -6] dB for AWGN, two-tap channel model,</w:t>
      </w:r>
    </w:p>
    <w:p w14:paraId="516491B2" w14:textId="0BB3BE4B" w:rsidR="00A6610F" w:rsidRPr="00A97793" w:rsidRDefault="00CC0B16" w:rsidP="00CC0B16">
      <w:pPr>
        <w:pStyle w:val="3GPPAgreements"/>
        <w:numPr>
          <w:ilvl w:val="3"/>
          <w:numId w:val="10"/>
        </w:numPr>
        <w:rPr>
          <w:lang w:val="en-GB" w:eastAsia="ko-KR"/>
        </w:rPr>
      </w:pPr>
      <w:r w:rsidRPr="00A97793">
        <w:rPr>
          <w:lang w:eastAsia="zh-CN"/>
        </w:rPr>
        <w:t>[-3, -13] dB for AWGN.</w:t>
      </w:r>
    </w:p>
    <w:p w14:paraId="40DFB3C1" w14:textId="1135E82A" w:rsidR="00A6610F" w:rsidRPr="00A97793" w:rsidRDefault="00D16F5C" w:rsidP="00A6610F">
      <w:pPr>
        <w:pStyle w:val="3GPPAgreements"/>
        <w:numPr>
          <w:ilvl w:val="1"/>
          <w:numId w:val="10"/>
        </w:numPr>
        <w:rPr>
          <w:lang w:val="en-GB" w:eastAsia="ko-KR"/>
        </w:rPr>
      </w:pPr>
      <w:r w:rsidRPr="00A97793">
        <w:t>DL RSCPD absolute accuracy requirements</w:t>
      </w:r>
      <w:r w:rsidR="00D44589" w:rsidRPr="00A97793">
        <w:rPr>
          <w:lang w:eastAsia="zh-CN"/>
        </w:rPr>
        <w:t>:</w:t>
      </w:r>
    </w:p>
    <w:p w14:paraId="3336A6E0" w14:textId="77777777" w:rsidR="00D16F5C" w:rsidRPr="00A97793" w:rsidRDefault="00D16F5C" w:rsidP="00D16F5C">
      <w:pPr>
        <w:pStyle w:val="3GPPAgreements"/>
        <w:numPr>
          <w:ilvl w:val="2"/>
          <w:numId w:val="10"/>
        </w:numPr>
      </w:pPr>
      <w:r w:rsidRPr="00A97793">
        <w:t xml:space="preserve">Accuracy requirements for DL RSCPD and relative DL RSCP are defined using the same PRB numbers as used in existing RSTD and UE Rx-Tx accuracy requirements. </w:t>
      </w:r>
    </w:p>
    <w:p w14:paraId="52ACBFCF" w14:textId="77777777" w:rsidR="00D16F5C" w:rsidRPr="00A97793" w:rsidRDefault="00D16F5C" w:rsidP="00D16F5C">
      <w:pPr>
        <w:pStyle w:val="3GPPAgreements"/>
        <w:numPr>
          <w:ilvl w:val="2"/>
          <w:numId w:val="10"/>
        </w:numPr>
      </w:pPr>
      <w:r w:rsidRPr="00A97793">
        <w:t>FFS: On top of simulated CPP measurement results, additional margins for frequency drift and RF calibration should be considered when defining RSCPD and relative RSCP accuracy requirements.</w:t>
      </w:r>
    </w:p>
    <w:p w14:paraId="58E27DC4" w14:textId="48473945" w:rsidR="00D44589" w:rsidRPr="00A97793" w:rsidRDefault="00D16F5C" w:rsidP="00D16F5C">
      <w:pPr>
        <w:pStyle w:val="3GPPAgreements"/>
        <w:numPr>
          <w:ilvl w:val="2"/>
          <w:numId w:val="10"/>
        </w:numPr>
        <w:rPr>
          <w:lang w:val="en-GB" w:eastAsia="ko-KR"/>
        </w:rPr>
      </w:pPr>
      <w:r w:rsidRPr="00A97793">
        <w:rPr>
          <w:lang w:eastAsia="zh-CN"/>
        </w:rPr>
        <w:t>FFS: whether simulation assumptions need to be updated.</w:t>
      </w:r>
    </w:p>
    <w:p w14:paraId="32EBE670" w14:textId="3101D7E2" w:rsidR="00D44589" w:rsidRPr="00A97793" w:rsidRDefault="00C21C85" w:rsidP="00D44589">
      <w:pPr>
        <w:pStyle w:val="3GPPAgreements"/>
        <w:numPr>
          <w:ilvl w:val="1"/>
          <w:numId w:val="10"/>
        </w:numPr>
        <w:rPr>
          <w:lang w:val="en-GB" w:eastAsia="ko-KR"/>
        </w:rPr>
      </w:pPr>
      <w:r w:rsidRPr="00A97793">
        <w:t>Accuracy requirements for UL carrier phase measurement</w:t>
      </w:r>
      <w:r w:rsidR="00EB4ED9" w:rsidRPr="00A97793">
        <w:rPr>
          <w:lang w:val="en-GB" w:eastAsia="ko-KR"/>
        </w:rPr>
        <w:t>:</w:t>
      </w:r>
    </w:p>
    <w:p w14:paraId="5F0208B0" w14:textId="7A178AB2" w:rsidR="00EB4ED9" w:rsidRPr="00A97793" w:rsidRDefault="00C21C85" w:rsidP="00EB4ED9">
      <w:pPr>
        <w:pStyle w:val="3GPPAgreements"/>
        <w:numPr>
          <w:ilvl w:val="2"/>
          <w:numId w:val="10"/>
        </w:numPr>
        <w:rPr>
          <w:lang w:val="en-GB" w:eastAsia="ko-KR"/>
        </w:rPr>
      </w:pPr>
      <w:r w:rsidRPr="00A97793">
        <w:rPr>
          <w:rFonts w:eastAsiaTheme="minorEastAsia"/>
          <w:lang w:eastAsia="zh-CN"/>
        </w:rPr>
        <w:t>RAN4 not to define accuracy requirements for UL RSCP</w:t>
      </w:r>
      <w:r w:rsidR="00EB4ED9" w:rsidRPr="00A97793">
        <w:rPr>
          <w:lang w:val="en-GB" w:eastAsia="ko-KR"/>
        </w:rPr>
        <w:t>.</w:t>
      </w:r>
    </w:p>
    <w:p w14:paraId="3E14D7CE" w14:textId="0529A254" w:rsidR="00EB4ED9" w:rsidRPr="00A97793" w:rsidRDefault="00C21C85" w:rsidP="00EB4ED9">
      <w:pPr>
        <w:pStyle w:val="3GPPAgreements"/>
        <w:numPr>
          <w:ilvl w:val="1"/>
          <w:numId w:val="10"/>
        </w:numPr>
        <w:rPr>
          <w:lang w:val="en-GB" w:eastAsia="ko-KR"/>
        </w:rPr>
      </w:pPr>
      <w:r w:rsidRPr="00A97793">
        <w:t>Test case list</w:t>
      </w:r>
      <w:r w:rsidR="002C103B" w:rsidRPr="00A97793">
        <w:t>:</w:t>
      </w:r>
    </w:p>
    <w:p w14:paraId="478AFA6F" w14:textId="77777777" w:rsidR="008D49DF" w:rsidRPr="00A97793" w:rsidRDefault="008D49DF" w:rsidP="008D49DF">
      <w:pPr>
        <w:pStyle w:val="3GPPAgreements"/>
        <w:numPr>
          <w:ilvl w:val="2"/>
          <w:numId w:val="10"/>
        </w:numPr>
      </w:pPr>
      <w:r w:rsidRPr="00A97793">
        <w:t>Include the following section into the work split:</w:t>
      </w:r>
    </w:p>
    <w:tbl>
      <w:tblPr>
        <w:tblStyle w:val="TableGrid2"/>
        <w:tblW w:w="0" w:type="auto"/>
        <w:jc w:val="center"/>
        <w:tblInd w:w="0" w:type="dxa"/>
        <w:tblLook w:val="04A0" w:firstRow="1" w:lastRow="0" w:firstColumn="1" w:lastColumn="0" w:noHBand="0" w:noVBand="1"/>
      </w:tblPr>
      <w:tblGrid>
        <w:gridCol w:w="510"/>
        <w:gridCol w:w="4970"/>
        <w:gridCol w:w="2911"/>
      </w:tblGrid>
      <w:tr w:rsidR="008D49DF" w:rsidRPr="00D01011" w14:paraId="6F5F1CF1" w14:textId="77777777" w:rsidTr="008D49DF">
        <w:trPr>
          <w:jc w:val="center"/>
        </w:trPr>
        <w:tc>
          <w:tcPr>
            <w:tcW w:w="0" w:type="auto"/>
            <w:tcBorders>
              <w:top w:val="single" w:sz="4" w:space="0" w:color="auto"/>
              <w:left w:val="single" w:sz="4" w:space="0" w:color="auto"/>
              <w:bottom w:val="single" w:sz="4" w:space="0" w:color="auto"/>
              <w:right w:val="single" w:sz="4" w:space="0" w:color="auto"/>
            </w:tcBorders>
            <w:hideMark/>
          </w:tcPr>
          <w:p w14:paraId="39B64C24" w14:textId="77777777" w:rsidR="008D49DF" w:rsidRPr="00D01011" w:rsidRDefault="008D49DF">
            <w:pPr>
              <w:spacing w:after="0"/>
              <w:rPr>
                <w:rFonts w:eastAsia="DengXian"/>
                <w:bCs/>
                <w:sz w:val="22"/>
                <w:szCs w:val="22"/>
                <w:lang w:val="sv-SE" w:eastAsia="sv-SE"/>
              </w:rPr>
            </w:pPr>
            <w:r w:rsidRPr="00D01011">
              <w:rPr>
                <w:rFonts w:eastAsia="DengXian"/>
                <w:bCs/>
                <w:sz w:val="22"/>
                <w:szCs w:val="22"/>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2193D66C" w14:textId="77777777" w:rsidR="008D49DF" w:rsidRPr="00D01011" w:rsidRDefault="008D49DF">
            <w:pPr>
              <w:spacing w:after="0"/>
              <w:rPr>
                <w:rFonts w:eastAsia="DengXian"/>
                <w:bCs/>
                <w:sz w:val="22"/>
                <w:szCs w:val="22"/>
                <w:lang w:val="en-US" w:eastAsia="sv-SE"/>
              </w:rPr>
            </w:pPr>
            <w:r w:rsidRPr="00D01011">
              <w:rPr>
                <w:rFonts w:eastAsia="DengXian"/>
                <w:bCs/>
                <w:sz w:val="22"/>
                <w:szCs w:val="22"/>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3F95C2CE" w14:textId="77777777" w:rsidR="008D49DF" w:rsidRPr="00D01011" w:rsidRDefault="008D49DF">
            <w:pPr>
              <w:spacing w:after="0"/>
              <w:rPr>
                <w:rFonts w:eastAsia="DengXian"/>
                <w:bCs/>
                <w:sz w:val="22"/>
                <w:szCs w:val="22"/>
                <w:lang w:val="sv-SE" w:eastAsia="sv-SE"/>
              </w:rPr>
            </w:pPr>
            <w:r w:rsidRPr="00D01011">
              <w:rPr>
                <w:rFonts w:eastAsia="DengXian"/>
                <w:bCs/>
                <w:sz w:val="22"/>
                <w:szCs w:val="22"/>
                <w:lang w:val="sv-SE" w:eastAsia="sv-SE"/>
              </w:rPr>
              <w:t>Impacted section in TS 38.133</w:t>
            </w:r>
          </w:p>
        </w:tc>
      </w:tr>
      <w:tr w:rsidR="008D49DF" w:rsidRPr="00D01011" w14:paraId="3C5C4FEE" w14:textId="77777777" w:rsidTr="008D49DF">
        <w:trPr>
          <w:jc w:val="center"/>
        </w:trPr>
        <w:tc>
          <w:tcPr>
            <w:tcW w:w="0" w:type="auto"/>
            <w:tcBorders>
              <w:top w:val="single" w:sz="4" w:space="0" w:color="auto"/>
              <w:left w:val="single" w:sz="4" w:space="0" w:color="auto"/>
              <w:bottom w:val="single" w:sz="4" w:space="0" w:color="auto"/>
              <w:right w:val="single" w:sz="4" w:space="0" w:color="auto"/>
            </w:tcBorders>
            <w:hideMark/>
          </w:tcPr>
          <w:p w14:paraId="2EE64E06" w14:textId="77777777" w:rsidR="008D49DF" w:rsidRPr="00D01011" w:rsidRDefault="008D49DF">
            <w:pPr>
              <w:spacing w:after="0"/>
              <w:rPr>
                <w:rFonts w:eastAsia="DengXian"/>
                <w:bCs/>
                <w:sz w:val="22"/>
                <w:szCs w:val="22"/>
                <w:lang w:val="en-US" w:eastAsia="zh-CN"/>
              </w:rPr>
            </w:pPr>
            <w:r w:rsidRPr="00D01011">
              <w:rPr>
                <w:rFonts w:eastAsia="DengXian"/>
                <w:bCs/>
                <w:sz w:val="22"/>
                <w:szCs w:val="22"/>
                <w:lang w:val="en-US"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544C1B6A" w14:textId="77777777" w:rsidR="008D49DF" w:rsidRPr="00D01011" w:rsidRDefault="008D49DF">
            <w:pPr>
              <w:spacing w:after="0"/>
              <w:rPr>
                <w:rFonts w:eastAsia="DengXian"/>
                <w:bCs/>
                <w:sz w:val="22"/>
                <w:szCs w:val="22"/>
                <w:lang w:val="en-US" w:eastAsia="zh-CN"/>
              </w:rPr>
            </w:pPr>
            <w:r w:rsidRPr="00D01011">
              <w:rPr>
                <w:rFonts w:eastAsia="DengXian"/>
                <w:bCs/>
                <w:sz w:val="22"/>
                <w:szCs w:val="22"/>
                <w:lang w:val="en-US" w:eastAsia="zh-CN"/>
              </w:rPr>
              <w:t>General: Configuration for the indicated time window</w:t>
            </w:r>
          </w:p>
        </w:tc>
        <w:tc>
          <w:tcPr>
            <w:tcW w:w="0" w:type="auto"/>
            <w:tcBorders>
              <w:top w:val="single" w:sz="4" w:space="0" w:color="auto"/>
              <w:left w:val="single" w:sz="4" w:space="0" w:color="auto"/>
              <w:bottom w:val="single" w:sz="4" w:space="0" w:color="auto"/>
              <w:right w:val="single" w:sz="4" w:space="0" w:color="auto"/>
            </w:tcBorders>
            <w:hideMark/>
          </w:tcPr>
          <w:p w14:paraId="06C4862E" w14:textId="77777777" w:rsidR="008D49DF" w:rsidRPr="00D01011" w:rsidRDefault="008D49DF">
            <w:pPr>
              <w:spacing w:after="0"/>
              <w:rPr>
                <w:rFonts w:eastAsia="DengXian"/>
                <w:bCs/>
                <w:sz w:val="22"/>
                <w:szCs w:val="22"/>
                <w:lang w:val="sv-SE" w:eastAsia="sv-SE"/>
              </w:rPr>
            </w:pPr>
            <w:r w:rsidRPr="00D01011">
              <w:rPr>
                <w:rFonts w:eastAsia="DengXian"/>
                <w:bCs/>
                <w:sz w:val="22"/>
                <w:szCs w:val="22"/>
                <w:lang w:val="sv-SE" w:eastAsia="sv-SE"/>
              </w:rPr>
              <w:t>A.3.x</w:t>
            </w:r>
          </w:p>
        </w:tc>
      </w:tr>
    </w:tbl>
    <w:p w14:paraId="3C73204C" w14:textId="77777777" w:rsidR="008D49DF" w:rsidRPr="00A97793" w:rsidRDefault="008D49DF" w:rsidP="008D49DF">
      <w:pPr>
        <w:pStyle w:val="3GPPAgreements"/>
        <w:numPr>
          <w:ilvl w:val="2"/>
          <w:numId w:val="10"/>
        </w:numPr>
        <w:rPr>
          <w:rFonts w:eastAsia="MS Mincho"/>
        </w:rPr>
      </w:pPr>
      <w:r w:rsidRPr="00A97793">
        <w:t>Separate TCs are defined for:</w:t>
      </w:r>
    </w:p>
    <w:p w14:paraId="27AADE59" w14:textId="77777777" w:rsidR="008D49DF" w:rsidRPr="00A97793" w:rsidRDefault="008D49DF" w:rsidP="008D49DF">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RRC states:</w:t>
      </w:r>
    </w:p>
    <w:p w14:paraId="6120D4E5" w14:textId="77777777" w:rsidR="008D49DF" w:rsidRPr="00A97793" w:rsidRDefault="008D49DF" w:rsidP="008D49DF">
      <w:pPr>
        <w:pStyle w:val="ListParagraph"/>
        <w:widowControl/>
        <w:numPr>
          <w:ilvl w:val="4"/>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RRC_CONNECTED.</w:t>
      </w:r>
    </w:p>
    <w:p w14:paraId="439449DB" w14:textId="77777777" w:rsidR="008D49DF" w:rsidRPr="00A97793" w:rsidRDefault="008D49DF" w:rsidP="008D49DF">
      <w:pPr>
        <w:pStyle w:val="ListParagraph"/>
        <w:widowControl/>
        <w:numPr>
          <w:ilvl w:val="4"/>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RRC_INACTIVE.</w:t>
      </w:r>
    </w:p>
    <w:p w14:paraId="2AE22948" w14:textId="77777777" w:rsidR="008D49DF" w:rsidRPr="00A97793" w:rsidRDefault="008D49DF" w:rsidP="008D49DF">
      <w:pPr>
        <w:pStyle w:val="ListParagraph"/>
        <w:widowControl/>
        <w:numPr>
          <w:ilvl w:val="4"/>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FFS: TCs are defined for RRC_IDLE, including whether and how to specify.</w:t>
      </w:r>
    </w:p>
    <w:p w14:paraId="41567703" w14:textId="77777777" w:rsidR="008D49DF" w:rsidRPr="00A97793" w:rsidRDefault="008D49DF" w:rsidP="008D49DF">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FR1 and FR2</w:t>
      </w:r>
    </w:p>
    <w:p w14:paraId="2D208F59" w14:textId="77777777" w:rsidR="008D49DF" w:rsidRPr="00A97793" w:rsidRDefault="008D49DF" w:rsidP="008D49DF">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 xml:space="preserve">Delay and accuracy </w:t>
      </w:r>
    </w:p>
    <w:p w14:paraId="55281A54" w14:textId="77777777" w:rsidR="008D49DF" w:rsidRPr="00A97793" w:rsidRDefault="008D49DF" w:rsidP="008D49DF">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RSTD with RSCPD, UE Rx-Tx with RSCP</w:t>
      </w:r>
    </w:p>
    <w:p w14:paraId="7DA51BB4" w14:textId="7E86EFEA" w:rsidR="002C103B" w:rsidRPr="00A97793" w:rsidRDefault="008D49DF" w:rsidP="008D49DF">
      <w:pPr>
        <w:pStyle w:val="3GPPAgreements"/>
        <w:numPr>
          <w:ilvl w:val="3"/>
          <w:numId w:val="10"/>
        </w:numPr>
        <w:rPr>
          <w:lang w:val="en-GB" w:eastAsia="ko-KR"/>
        </w:rPr>
      </w:pPr>
      <w:r w:rsidRPr="00A97793">
        <w:rPr>
          <w:lang w:eastAsia="zh-CN"/>
        </w:rPr>
        <w:t>Propagation conditions: AWGN</w:t>
      </w:r>
    </w:p>
    <w:p w14:paraId="76640055" w14:textId="35F910A4" w:rsidR="002C103B" w:rsidRPr="00A97793" w:rsidRDefault="00484BEF" w:rsidP="002C103B">
      <w:pPr>
        <w:pStyle w:val="3GPPAgreements"/>
        <w:numPr>
          <w:ilvl w:val="1"/>
          <w:numId w:val="10"/>
        </w:numPr>
        <w:rPr>
          <w:lang w:val="en-GB" w:eastAsia="ko-KR"/>
        </w:rPr>
      </w:pPr>
      <w:r w:rsidRPr="00A97793">
        <w:t>Test configurations</w:t>
      </w:r>
      <w:r w:rsidR="002C103B" w:rsidRPr="00A97793">
        <w:rPr>
          <w:lang w:eastAsia="zh-CN"/>
        </w:rPr>
        <w:t>:</w:t>
      </w:r>
    </w:p>
    <w:p w14:paraId="7C1CD1F1" w14:textId="77777777" w:rsidR="000D2173" w:rsidRPr="00A97793" w:rsidRDefault="000D2173" w:rsidP="000D2173">
      <w:pPr>
        <w:pStyle w:val="3GPPAgreements"/>
        <w:numPr>
          <w:ilvl w:val="2"/>
          <w:numId w:val="10"/>
        </w:numPr>
        <w:rPr>
          <w:lang w:val="en-GB"/>
        </w:rPr>
      </w:pPr>
      <w:r w:rsidRPr="00A97793">
        <w:t>Applies for all RRC states:</w:t>
      </w:r>
    </w:p>
    <w:p w14:paraId="78AF01E9" w14:textId="77777777" w:rsidR="000D2173" w:rsidRPr="00A97793" w:rsidRDefault="000D2173" w:rsidP="000D2173">
      <w:pPr>
        <w:pStyle w:val="3GPPAgreements"/>
        <w:numPr>
          <w:ilvl w:val="2"/>
          <w:numId w:val="10"/>
        </w:numPr>
      </w:pPr>
      <w:r w:rsidRPr="00A97793">
        <w:t xml:space="preserve">The test configurations in existing UE Rx-Tx and RSTD tests can be reused for RSCP with UE Rx-Tx and for RSCPD with RSTD test cases, respectively. </w:t>
      </w:r>
    </w:p>
    <w:p w14:paraId="6CE92F1E" w14:textId="098DF199" w:rsidR="000D2173" w:rsidRPr="00A97793" w:rsidRDefault="000D2173" w:rsidP="000D2173">
      <w:pPr>
        <w:pStyle w:val="3GPPAgreements"/>
        <w:numPr>
          <w:ilvl w:val="2"/>
          <w:numId w:val="10"/>
        </w:numPr>
      </w:pPr>
      <w:r w:rsidRPr="00A97793">
        <w:t>RAN4 to define the tests for CPP with periodic time window</w:t>
      </w:r>
      <w:r w:rsidR="000D42E2">
        <w:t>:</w:t>
      </w:r>
    </w:p>
    <w:p w14:paraId="48C18C42" w14:textId="77777777" w:rsidR="000D2173" w:rsidRPr="00A97793" w:rsidRDefault="000D2173" w:rsidP="000D2173">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Periodicity: [x times of PRS resource periodicity]. FFS: for RRC_INACTIVE.</w:t>
      </w:r>
    </w:p>
    <w:p w14:paraId="442E8B48" w14:textId="77777777" w:rsidR="000D2173" w:rsidRPr="00A97793" w:rsidRDefault="000D2173" w:rsidP="000D2173">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t>Offset: [same as PRS resource offset]</w:t>
      </w:r>
    </w:p>
    <w:p w14:paraId="48A211B0" w14:textId="77777777" w:rsidR="000D2173" w:rsidRPr="00A97793" w:rsidRDefault="000D2173" w:rsidP="000D2173">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lang w:eastAsia="zh-CN"/>
        </w:rPr>
      </w:pPr>
      <w:r w:rsidRPr="00A97793">
        <w:rPr>
          <w:rFonts w:ascii="Times New Roman" w:hAnsi="Times New Roman"/>
          <w:sz w:val="22"/>
          <w:lang w:eastAsia="zh-CN"/>
        </w:rPr>
        <w:lastRenderedPageBreak/>
        <w:t>Duration: [covering all PRS resources from all TRPs]</w:t>
      </w:r>
    </w:p>
    <w:p w14:paraId="511C768B" w14:textId="2206A430" w:rsidR="006074AE" w:rsidRPr="006074AE" w:rsidRDefault="00F36342" w:rsidP="006074AE">
      <w:pPr>
        <w:pStyle w:val="3GPPAgreements"/>
        <w:numPr>
          <w:ilvl w:val="1"/>
          <w:numId w:val="10"/>
        </w:numPr>
        <w:rPr>
          <w:lang w:val="en-GB" w:eastAsia="ko-KR"/>
        </w:rPr>
      </w:pPr>
      <w:r>
        <w:t xml:space="preserve">Test </w:t>
      </w:r>
      <w:r>
        <w:rPr>
          <w:rFonts w:eastAsiaTheme="minorEastAsia"/>
        </w:rPr>
        <w:t>requirements</w:t>
      </w:r>
      <w:r w:rsidR="006074AE">
        <w:t>:</w:t>
      </w:r>
    </w:p>
    <w:p w14:paraId="37A64BF9" w14:textId="77777777" w:rsidR="00F36342" w:rsidRDefault="00F36342" w:rsidP="00F36342">
      <w:pPr>
        <w:pStyle w:val="3GPPAgreements"/>
        <w:numPr>
          <w:ilvl w:val="2"/>
          <w:numId w:val="10"/>
        </w:numPr>
      </w:pPr>
      <w:r>
        <w:t>For carrier phase-based positioning, test cases are only defined for the case where the UE is configured to perform carrier phase measurement with legacy positioning measurements within the configured measurement time window.</w:t>
      </w:r>
    </w:p>
    <w:p w14:paraId="021E44E7" w14:textId="01BD712B" w:rsidR="006074AE" w:rsidRDefault="00F36342" w:rsidP="00F36342">
      <w:pPr>
        <w:pStyle w:val="3GPPAgreements"/>
        <w:numPr>
          <w:ilvl w:val="2"/>
          <w:numId w:val="10"/>
        </w:numPr>
        <w:rPr>
          <w:lang w:val="en-GB" w:eastAsia="ko-KR"/>
        </w:rPr>
      </w:pPr>
      <w:r>
        <w:rPr>
          <w:lang w:eastAsia="zh-CN"/>
        </w:rPr>
        <w:t>Further discussion is needed on whether to verify in the RSCPD/RSCP TC the accuracy of the other measurement configured and reported together with RSCPD/RSCP.</w:t>
      </w:r>
    </w:p>
    <w:p w14:paraId="64B9C4B0" w14:textId="75863013" w:rsidR="00D07303" w:rsidRPr="00372304" w:rsidRDefault="00D07303" w:rsidP="009060EB">
      <w:pPr>
        <w:pStyle w:val="3GPPAgreements"/>
        <w:rPr>
          <w:lang w:val="en-GB" w:eastAsia="ko-KR"/>
        </w:rPr>
      </w:pPr>
      <w:r w:rsidRPr="00372304">
        <w:t>The following agreements were made for LPHAP RRM</w:t>
      </w:r>
      <w:r w:rsidR="00E26CB3" w:rsidRPr="00372304">
        <w:t xml:space="preserve"> performance</w:t>
      </w:r>
      <w:r w:rsidRPr="00372304">
        <w:t xml:space="preserve"> requirements</w:t>
      </w:r>
      <w:r w:rsidR="00E26CB3" w:rsidRPr="00372304">
        <w:t xml:space="preserve"> and test cases</w:t>
      </w:r>
      <w:r w:rsidRPr="00372304">
        <w:t xml:space="preserve"> (</w:t>
      </w:r>
      <w:r w:rsidRPr="00372304">
        <w:rPr>
          <w:color w:val="000000"/>
        </w:rPr>
        <w:t>R4</w:t>
      </w:r>
      <w:r w:rsidR="0060364B" w:rsidRPr="00372304">
        <w:rPr>
          <w:color w:val="000000"/>
        </w:rPr>
        <w:t>-240</w:t>
      </w:r>
      <w:r w:rsidR="00B00CF2" w:rsidRPr="00372304">
        <w:rPr>
          <w:color w:val="000000"/>
        </w:rPr>
        <w:t>6385</w:t>
      </w:r>
      <w:r w:rsidRPr="00372304">
        <w:t>):</w:t>
      </w:r>
    </w:p>
    <w:p w14:paraId="5999491F" w14:textId="602F10D2" w:rsidR="007A1423" w:rsidRPr="00372304" w:rsidRDefault="00E26665" w:rsidP="007A1423">
      <w:pPr>
        <w:pStyle w:val="3GPPAgreements"/>
        <w:numPr>
          <w:ilvl w:val="1"/>
          <w:numId w:val="10"/>
        </w:numPr>
        <w:rPr>
          <w:lang w:val="en-GB" w:eastAsia="ko-KR"/>
        </w:rPr>
      </w:pPr>
      <w:r w:rsidRPr="00372304">
        <w:rPr>
          <w:lang w:val="en-GB" w:eastAsia="ko-KR"/>
        </w:rPr>
        <w:t>whether to define accuracy TCs for LPHAP</w:t>
      </w:r>
    </w:p>
    <w:p w14:paraId="0BCD4A6D" w14:textId="77777777" w:rsidR="00E26665" w:rsidRPr="00372304" w:rsidRDefault="00E26665" w:rsidP="00E26665">
      <w:pPr>
        <w:pStyle w:val="3GPPAgreements"/>
        <w:numPr>
          <w:ilvl w:val="2"/>
          <w:numId w:val="10"/>
        </w:numPr>
        <w:rPr>
          <w:lang w:val="en-GB"/>
        </w:rPr>
      </w:pPr>
      <w:r w:rsidRPr="00372304">
        <w:t>No new accuracy TCs will be defined for RRC_INACTIVE (legacy TCs can be used).</w:t>
      </w:r>
    </w:p>
    <w:p w14:paraId="5DACFD0E" w14:textId="77777777" w:rsidR="00E26665" w:rsidRPr="00372304" w:rsidRDefault="00E26665" w:rsidP="00E26665">
      <w:pPr>
        <w:pStyle w:val="3GPPAgreements"/>
        <w:numPr>
          <w:ilvl w:val="2"/>
          <w:numId w:val="10"/>
        </w:numPr>
      </w:pPr>
      <w:r w:rsidRPr="00372304">
        <w:t>TCs will be defined for RRC_IDLE (new sections will be created) by referring to the existing RRC_INACTIVE TCs.</w:t>
      </w:r>
    </w:p>
    <w:p w14:paraId="3588267A" w14:textId="5074EA89" w:rsidR="00734F85" w:rsidRPr="00372304" w:rsidRDefault="00E26665" w:rsidP="00E26665">
      <w:pPr>
        <w:pStyle w:val="3GPPAgreements"/>
        <w:numPr>
          <w:ilvl w:val="2"/>
          <w:numId w:val="10"/>
        </w:numPr>
        <w:rPr>
          <w:lang w:val="en-GB" w:eastAsia="ko-KR"/>
        </w:rPr>
      </w:pPr>
      <w:r w:rsidRPr="00372304">
        <w:rPr>
          <w:lang w:eastAsia="ja-JP"/>
        </w:rPr>
        <w:t>To avoid/reduce multiple testing, test applicability is to be further discussed (applies for all positioning enhancements in Rel-18, i.e., not limited to LPHAP only).</w:t>
      </w:r>
    </w:p>
    <w:p w14:paraId="07FEFC4C" w14:textId="7130C828" w:rsidR="00AD554C" w:rsidRPr="00372304" w:rsidRDefault="00DD32F5" w:rsidP="00AD554C">
      <w:pPr>
        <w:pStyle w:val="3GPPAgreements"/>
        <w:numPr>
          <w:ilvl w:val="1"/>
          <w:numId w:val="10"/>
        </w:numPr>
        <w:rPr>
          <w:lang w:val="en-GB" w:eastAsia="ko-KR"/>
        </w:rPr>
      </w:pPr>
      <w:r w:rsidRPr="00372304">
        <w:rPr>
          <w:lang w:val="en-GB" w:eastAsia="ko-KR"/>
        </w:rPr>
        <w:t>combination of measurement types and RRC states</w:t>
      </w:r>
      <w:r w:rsidR="00AD554C" w:rsidRPr="00372304">
        <w:rPr>
          <w:lang w:val="en-GB" w:eastAsia="ko-KR"/>
        </w:rPr>
        <w:t>:</w:t>
      </w:r>
    </w:p>
    <w:p w14:paraId="561DE0CC" w14:textId="77777777" w:rsidR="00DD32F5" w:rsidRPr="00372304" w:rsidRDefault="00DD32F5" w:rsidP="00DD32F5">
      <w:pPr>
        <w:pStyle w:val="3GPPAgreements"/>
        <w:numPr>
          <w:ilvl w:val="2"/>
          <w:numId w:val="10"/>
        </w:numPr>
        <w:rPr>
          <w:lang w:val="en-GB"/>
        </w:rPr>
      </w:pPr>
      <w:r w:rsidRPr="00372304">
        <w:t>Define delay TCs for all applicable measurement types for:</w:t>
      </w:r>
    </w:p>
    <w:p w14:paraId="5345DCA8" w14:textId="77777777" w:rsidR="00DD32F5" w:rsidRPr="00372304" w:rsidRDefault="00DD32F5" w:rsidP="00DD32F5">
      <w:pPr>
        <w:pStyle w:val="ListParagraph"/>
        <w:widowControl/>
        <w:numPr>
          <w:ilvl w:val="3"/>
          <w:numId w:val="10"/>
        </w:numPr>
        <w:overflowPunct w:val="0"/>
        <w:autoSpaceDE w:val="0"/>
        <w:autoSpaceDN w:val="0"/>
        <w:adjustRightInd w:val="0"/>
        <w:spacing w:after="180"/>
        <w:ind w:leftChars="0"/>
        <w:jc w:val="left"/>
        <w:rPr>
          <w:rFonts w:ascii="Times New Roman" w:hAnsi="Times New Roman"/>
          <w:sz w:val="22"/>
        </w:rPr>
      </w:pPr>
      <w:r w:rsidRPr="00372304">
        <w:rPr>
          <w:rFonts w:ascii="Times New Roman" w:hAnsi="Times New Roman"/>
          <w:sz w:val="22"/>
        </w:rPr>
        <w:t>RRC INACTIVE (RSTD, UE Rx-Tx, RSRP, RSRPP)</w:t>
      </w:r>
    </w:p>
    <w:p w14:paraId="216F2E03" w14:textId="3A2EFE1C" w:rsidR="00AD554C" w:rsidRPr="00372304" w:rsidRDefault="00DD32F5" w:rsidP="00DD32F5">
      <w:pPr>
        <w:pStyle w:val="3GPPAgreements"/>
        <w:numPr>
          <w:ilvl w:val="3"/>
          <w:numId w:val="10"/>
        </w:numPr>
        <w:rPr>
          <w:lang w:val="en-GB" w:eastAsia="ko-KR"/>
        </w:rPr>
      </w:pPr>
      <w:r w:rsidRPr="00372304">
        <w:rPr>
          <w:lang w:eastAsia="ja-JP"/>
        </w:rPr>
        <w:t>RRC_IDLE (RSTD, RSRP, RSRPP).</w:t>
      </w:r>
    </w:p>
    <w:p w14:paraId="6B5FA339" w14:textId="3EDCCA06" w:rsidR="00AD554C" w:rsidRPr="00372304" w:rsidRDefault="008C6EDA" w:rsidP="00AD554C">
      <w:pPr>
        <w:pStyle w:val="3GPPAgreements"/>
        <w:numPr>
          <w:ilvl w:val="1"/>
          <w:numId w:val="10"/>
        </w:numPr>
        <w:rPr>
          <w:lang w:val="en-GB" w:eastAsia="ko-KR"/>
        </w:rPr>
      </w:pPr>
      <w:proofErr w:type="spellStart"/>
      <w:r w:rsidRPr="00372304">
        <w:rPr>
          <w:lang w:val="en-GB" w:eastAsia="ko-KR"/>
        </w:rPr>
        <w:t>eDRX</w:t>
      </w:r>
      <w:proofErr w:type="spellEnd"/>
      <w:r w:rsidRPr="00372304">
        <w:rPr>
          <w:lang w:val="en-GB" w:eastAsia="ko-KR"/>
        </w:rPr>
        <w:t xml:space="preserve"> configurations:</w:t>
      </w:r>
    </w:p>
    <w:p w14:paraId="32D4D2A4" w14:textId="691DB55A" w:rsidR="00770BD3" w:rsidRPr="00372304" w:rsidRDefault="008C6EDA" w:rsidP="00770BD3">
      <w:pPr>
        <w:pStyle w:val="ListParagraph"/>
        <w:numPr>
          <w:ilvl w:val="2"/>
          <w:numId w:val="10"/>
        </w:numPr>
        <w:ind w:leftChars="0"/>
        <w:rPr>
          <w:rFonts w:ascii="Times New Roman" w:eastAsia="SimSun" w:hAnsi="Times New Roman"/>
          <w:kern w:val="0"/>
          <w:sz w:val="22"/>
          <w:lang w:val="en-GB" w:eastAsia="ko-KR"/>
        </w:rPr>
      </w:pPr>
      <w:r w:rsidRPr="00372304">
        <w:rPr>
          <w:rFonts w:ascii="Times New Roman" w:hAnsi="Times New Roman"/>
          <w:sz w:val="22"/>
        </w:rPr>
        <w:t xml:space="preserve">Define TCs for </w:t>
      </w:r>
      <w:proofErr w:type="spellStart"/>
      <w:r w:rsidRPr="00372304">
        <w:rPr>
          <w:rFonts w:ascii="Times New Roman" w:hAnsi="Times New Roman"/>
          <w:sz w:val="22"/>
        </w:rPr>
        <w:t>eDRX</w:t>
      </w:r>
      <w:proofErr w:type="spellEnd"/>
      <w:r w:rsidRPr="00372304">
        <w:rPr>
          <w:rFonts w:ascii="Times New Roman" w:hAnsi="Times New Roman"/>
          <w:sz w:val="22"/>
        </w:rPr>
        <w:t>&gt;10.24s for case 2 only, to reduce the number of test cases</w:t>
      </w:r>
      <w:r w:rsidR="00770BD3" w:rsidRPr="00372304">
        <w:rPr>
          <w:rFonts w:ascii="Times New Roman" w:eastAsia="SimSun" w:hAnsi="Times New Roman"/>
          <w:kern w:val="0"/>
          <w:sz w:val="22"/>
          <w:lang w:val="en-GB" w:eastAsia="ko-KR"/>
        </w:rPr>
        <w:t>.</w:t>
      </w:r>
    </w:p>
    <w:p w14:paraId="0CDD1619" w14:textId="3C985284" w:rsidR="00770BD3" w:rsidRPr="00372304" w:rsidRDefault="00271F14" w:rsidP="00DA4836">
      <w:pPr>
        <w:pStyle w:val="3GPPAgreements"/>
        <w:numPr>
          <w:ilvl w:val="1"/>
          <w:numId w:val="10"/>
        </w:numPr>
        <w:rPr>
          <w:lang w:val="en-GB" w:eastAsia="ko-KR"/>
        </w:rPr>
      </w:pPr>
      <w:r w:rsidRPr="00372304">
        <w:rPr>
          <w:lang w:val="en-GB" w:eastAsia="ko-KR"/>
        </w:rPr>
        <w:t>measurement sample number to be tested</w:t>
      </w:r>
      <w:r w:rsidR="009216FD" w:rsidRPr="00372304">
        <w:rPr>
          <w:lang w:val="en-GB" w:eastAsia="ko-KR"/>
        </w:rPr>
        <w:t>:</w:t>
      </w:r>
    </w:p>
    <w:p w14:paraId="09A2DACA" w14:textId="73502523" w:rsidR="00DA4836" w:rsidRPr="00372304" w:rsidRDefault="00271F14" w:rsidP="00DA4836">
      <w:pPr>
        <w:pStyle w:val="3GPPAgreements"/>
        <w:numPr>
          <w:ilvl w:val="2"/>
          <w:numId w:val="10"/>
        </w:numPr>
        <w:rPr>
          <w:lang w:val="en-GB" w:eastAsia="ko-KR"/>
        </w:rPr>
      </w:pPr>
      <w:r w:rsidRPr="00372304">
        <w:rPr>
          <w:lang w:eastAsia="ja-JP"/>
        </w:rPr>
        <w:t xml:space="preserve">Test cases are defined for </w:t>
      </w:r>
      <w:proofErr w:type="spellStart"/>
      <w:r w:rsidRPr="00372304">
        <w:rPr>
          <w:lang w:eastAsia="ja-JP"/>
        </w:rPr>
        <w:t>Nsample</w:t>
      </w:r>
      <w:proofErr w:type="spellEnd"/>
      <w:r w:rsidRPr="00372304">
        <w:rPr>
          <w:lang w:eastAsia="ja-JP"/>
        </w:rPr>
        <w:t xml:space="preserve"> = 4.</w:t>
      </w:r>
    </w:p>
    <w:p w14:paraId="28ACC84F" w14:textId="2AFD6319" w:rsidR="009216FD" w:rsidRPr="00372304" w:rsidRDefault="00271F14" w:rsidP="009216FD">
      <w:pPr>
        <w:pStyle w:val="3GPPAgreements"/>
        <w:numPr>
          <w:ilvl w:val="1"/>
          <w:numId w:val="10"/>
        </w:numPr>
        <w:rPr>
          <w:lang w:val="en-GB" w:eastAsia="ko-KR"/>
        </w:rPr>
      </w:pPr>
      <w:r w:rsidRPr="00372304">
        <w:t>whether to define TCs for UL timing and TA adjustment:</w:t>
      </w:r>
    </w:p>
    <w:p w14:paraId="66613094" w14:textId="7D895CD3" w:rsidR="009216FD" w:rsidRPr="00372304" w:rsidRDefault="00271F14" w:rsidP="009216FD">
      <w:pPr>
        <w:pStyle w:val="3GPPAgreements"/>
        <w:numPr>
          <w:ilvl w:val="2"/>
          <w:numId w:val="10"/>
        </w:numPr>
        <w:rPr>
          <w:lang w:val="en-GB" w:eastAsia="ko-KR"/>
        </w:rPr>
      </w:pPr>
      <w:r w:rsidRPr="00372304">
        <w:t>Do not define TCs for UL timing and TA adjustment.</w:t>
      </w:r>
    </w:p>
    <w:p w14:paraId="37E9E1E4" w14:textId="409FD195" w:rsidR="00271F14" w:rsidRPr="00372304" w:rsidRDefault="00115D24" w:rsidP="00271F14">
      <w:pPr>
        <w:pStyle w:val="3GPPAgreements"/>
        <w:numPr>
          <w:ilvl w:val="1"/>
          <w:numId w:val="10"/>
        </w:numPr>
        <w:rPr>
          <w:lang w:val="en-GB" w:eastAsia="ko-KR"/>
        </w:rPr>
      </w:pPr>
      <w:r w:rsidRPr="00372304">
        <w:t>whether to define TCs for TA validation:</w:t>
      </w:r>
    </w:p>
    <w:p w14:paraId="58167D49" w14:textId="22D4BFB5" w:rsidR="00115D24" w:rsidRPr="00372304" w:rsidRDefault="00115D24" w:rsidP="00115D24">
      <w:pPr>
        <w:pStyle w:val="3GPPAgreements"/>
        <w:numPr>
          <w:ilvl w:val="2"/>
          <w:numId w:val="10"/>
        </w:numPr>
        <w:rPr>
          <w:lang w:val="en-GB" w:eastAsia="ko-KR"/>
        </w:rPr>
      </w:pPr>
      <w:r w:rsidRPr="00372304">
        <w:t>Do not define TCs for TA validation.</w:t>
      </w:r>
    </w:p>
    <w:p w14:paraId="4EB8326A" w14:textId="52B72CA3" w:rsidR="00115D24" w:rsidRPr="00372304" w:rsidRDefault="00115D24" w:rsidP="00115D24">
      <w:pPr>
        <w:pStyle w:val="3GPPAgreements"/>
        <w:numPr>
          <w:ilvl w:val="1"/>
          <w:numId w:val="10"/>
        </w:numPr>
        <w:rPr>
          <w:lang w:val="en-GB" w:eastAsia="ko-KR"/>
        </w:rPr>
      </w:pPr>
      <w:r w:rsidRPr="00372304">
        <w:t>UE types to be tested:</w:t>
      </w:r>
    </w:p>
    <w:p w14:paraId="24408208" w14:textId="013658B7" w:rsidR="00115D24" w:rsidRPr="00372304" w:rsidRDefault="00115D24" w:rsidP="00115D24">
      <w:pPr>
        <w:pStyle w:val="3GPPAgreements"/>
        <w:numPr>
          <w:ilvl w:val="2"/>
          <w:numId w:val="10"/>
        </w:numPr>
        <w:rPr>
          <w:lang w:val="en-GB"/>
        </w:rPr>
      </w:pPr>
      <w:r w:rsidRPr="00372304">
        <w:t>Define test cases for both normal (non-RedCap) and RedCap UEs</w:t>
      </w:r>
      <w:r w:rsidR="00370108" w:rsidRPr="00372304">
        <w:t>:</w:t>
      </w:r>
    </w:p>
    <w:p w14:paraId="023798D7" w14:textId="4DD50BE6" w:rsidR="00115D24" w:rsidRPr="00372304" w:rsidRDefault="00115D24" w:rsidP="00115D24">
      <w:pPr>
        <w:pStyle w:val="3GPPAgreements"/>
        <w:numPr>
          <w:ilvl w:val="3"/>
          <w:numId w:val="10"/>
        </w:numPr>
        <w:rPr>
          <w:lang w:val="en-GB" w:eastAsia="ko-KR"/>
        </w:rPr>
      </w:pPr>
      <w:r w:rsidRPr="00372304">
        <w:rPr>
          <w:lang w:eastAsia="ja-JP"/>
        </w:rPr>
        <w:t>The test cases are defined in separate sections (aligned principle with RedCap positioning discussion in thread [214])</w:t>
      </w:r>
      <w:r w:rsidR="00370108" w:rsidRPr="00372304">
        <w:rPr>
          <w:lang w:eastAsia="ja-JP"/>
        </w:rPr>
        <w:t>.</w:t>
      </w:r>
    </w:p>
    <w:p w14:paraId="4D25A15C" w14:textId="34FA26F7" w:rsidR="00214A4E" w:rsidRPr="0065280D" w:rsidRDefault="00214A4E" w:rsidP="00214A4E">
      <w:pPr>
        <w:keepNext/>
        <w:keepLines/>
        <w:spacing w:before="120"/>
        <w:ind w:left="1701" w:hanging="1701"/>
        <w:outlineLvl w:val="4"/>
        <w:rPr>
          <w:rFonts w:ascii="Arial" w:eastAsiaTheme="minorEastAsia" w:hAnsi="Arial"/>
          <w:sz w:val="22"/>
          <w:lang w:eastAsia="zh-CN"/>
        </w:rPr>
      </w:pPr>
      <w:r w:rsidRPr="0065280D">
        <w:rPr>
          <w:rFonts w:ascii="Arial" w:eastAsia="Arial" w:hAnsi="Arial" w:cs="Arial"/>
          <w:sz w:val="22"/>
          <w:szCs w:val="22"/>
        </w:rPr>
        <w:t>2.</w:t>
      </w:r>
      <w:r>
        <w:rPr>
          <w:rFonts w:ascii="Arial" w:eastAsiaTheme="minorEastAsia" w:hAnsi="Arial" w:cs="Arial"/>
          <w:sz w:val="22"/>
          <w:szCs w:val="22"/>
          <w:lang w:eastAsia="zh-CN"/>
        </w:rPr>
        <w:t>4</w:t>
      </w:r>
      <w:r w:rsidRPr="0065280D">
        <w:rPr>
          <w:rFonts w:ascii="Arial" w:eastAsia="Arial" w:hAnsi="Arial" w:cs="Arial"/>
          <w:sz w:val="22"/>
          <w:szCs w:val="22"/>
        </w:rPr>
        <w:t>.1.</w:t>
      </w:r>
      <w:r>
        <w:rPr>
          <w:rFonts w:ascii="Arial" w:eastAsia="Arial" w:hAnsi="Arial" w:cs="Arial"/>
          <w:sz w:val="22"/>
          <w:szCs w:val="22"/>
        </w:rPr>
        <w:t>2</w:t>
      </w:r>
      <w:r w:rsidRPr="0065280D">
        <w:rPr>
          <w:rFonts w:ascii="Arial" w:hAnsi="Arial"/>
          <w:sz w:val="22"/>
        </w:rPr>
        <w:tab/>
      </w:r>
      <w:r w:rsidRPr="0065280D">
        <w:rPr>
          <w:rFonts w:ascii="Arial" w:eastAsia="Arial" w:hAnsi="Arial" w:cs="Arial"/>
          <w:sz w:val="22"/>
          <w:szCs w:val="22"/>
        </w:rPr>
        <w:t>Decisions during RAN</w:t>
      </w:r>
      <w:r>
        <w:rPr>
          <w:rFonts w:ascii="Arial" w:eastAsiaTheme="minorEastAsia" w:hAnsi="Arial" w:cs="Arial"/>
          <w:sz w:val="22"/>
          <w:szCs w:val="22"/>
          <w:lang w:eastAsia="zh-CN"/>
        </w:rPr>
        <w:t>4</w:t>
      </w:r>
      <w:r w:rsidRPr="0065280D">
        <w:rPr>
          <w:rFonts w:ascii="Arial" w:eastAsia="Arial" w:hAnsi="Arial" w:cs="Arial"/>
          <w:sz w:val="22"/>
          <w:szCs w:val="22"/>
        </w:rPr>
        <w:t>#</w:t>
      </w:r>
      <w:r>
        <w:rPr>
          <w:rFonts w:ascii="Arial" w:eastAsiaTheme="minorEastAsia" w:hAnsi="Arial" w:cs="Arial"/>
          <w:sz w:val="22"/>
          <w:szCs w:val="22"/>
          <w:lang w:eastAsia="zh-CN"/>
        </w:rPr>
        <w:t>111</w:t>
      </w:r>
    </w:p>
    <w:p w14:paraId="37AC1399" w14:textId="014AAB52" w:rsidR="00214A4E" w:rsidRDefault="00214A4E" w:rsidP="00214A4E">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.1</w:t>
      </w:r>
      <w:r>
        <w:rPr>
          <w:rFonts w:eastAsia="Arial" w:cs="Arial"/>
          <w:szCs w:val="22"/>
        </w:rPr>
        <w:tab/>
      </w:r>
      <w:r w:rsidRPr="000F30BB">
        <w:rPr>
          <w:rFonts w:eastAsia="Arial" w:cs="Arial"/>
          <w:szCs w:val="22"/>
        </w:rPr>
        <w:t>General aspects</w:t>
      </w:r>
    </w:p>
    <w:p w14:paraId="5F78B1DE" w14:textId="63139D4E" w:rsidR="00214A4E" w:rsidRDefault="00214A4E" w:rsidP="00214A4E">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.2</w:t>
      </w:r>
      <w:r w:rsidRPr="000F30BB">
        <w:rPr>
          <w:rFonts w:eastAsia="Arial" w:cs="Arial"/>
          <w:szCs w:val="22"/>
        </w:rPr>
        <w:tab/>
        <w:t>RF</w:t>
      </w:r>
    </w:p>
    <w:p w14:paraId="344C70F5" w14:textId="00687FE2" w:rsidR="00214A4E" w:rsidRDefault="00214A4E" w:rsidP="00214A4E">
      <w:pPr>
        <w:pStyle w:val="Heading5"/>
        <w:rPr>
          <w:rFonts w:eastAsia="Arial" w:cs="Arial"/>
          <w:szCs w:val="22"/>
        </w:rPr>
      </w:pPr>
      <w:r w:rsidRPr="000F30BB">
        <w:rPr>
          <w:rFonts w:eastAsia="Arial" w:cs="Arial"/>
          <w:szCs w:val="22"/>
        </w:rPr>
        <w:t>2.4.1.</w:t>
      </w:r>
      <w:r>
        <w:rPr>
          <w:rFonts w:eastAsia="Arial" w:cs="Arial"/>
          <w:szCs w:val="22"/>
        </w:rPr>
        <w:t>2</w:t>
      </w:r>
      <w:r w:rsidRPr="000F30BB">
        <w:rPr>
          <w:rFonts w:eastAsia="Arial" w:cs="Arial"/>
          <w:szCs w:val="22"/>
        </w:rPr>
        <w:t>.3</w:t>
      </w:r>
      <w:r w:rsidRPr="000F30BB">
        <w:rPr>
          <w:rFonts w:eastAsia="Arial" w:cs="Arial"/>
          <w:szCs w:val="22"/>
        </w:rPr>
        <w:tab/>
        <w:t>RRM</w:t>
      </w:r>
      <w:r>
        <w:rPr>
          <w:rFonts w:eastAsia="Arial" w:cs="Arial"/>
          <w:szCs w:val="22"/>
        </w:rPr>
        <w:t xml:space="preserve"> performance</w:t>
      </w:r>
    </w:p>
    <w:p w14:paraId="739642A3" w14:textId="4FE1AC77" w:rsidR="00214A4E" w:rsidRPr="005D16F5" w:rsidRDefault="00214A4E" w:rsidP="00214A4E">
      <w:pPr>
        <w:pStyle w:val="3GPPAgreements"/>
        <w:rPr>
          <w:lang w:val="en-GB" w:eastAsia="ko-KR"/>
        </w:rPr>
      </w:pPr>
      <w:r w:rsidRPr="005D16F5">
        <w:rPr>
          <w:lang w:val="en-GB" w:eastAsia="ko-KR"/>
        </w:rPr>
        <w:t xml:space="preserve">General for RRM performance requirements and test cases </w:t>
      </w:r>
      <w:r w:rsidRPr="005D16F5">
        <w:t>(R4-24</w:t>
      </w:r>
      <w:r w:rsidR="00950F79" w:rsidRPr="005D16F5">
        <w:t>10191</w:t>
      </w:r>
      <w:r w:rsidRPr="005D16F5">
        <w:t xml:space="preserve">, </w:t>
      </w:r>
      <w:r w:rsidRPr="005D16F5">
        <w:rPr>
          <w:color w:val="000000"/>
        </w:rPr>
        <w:t>R4-24</w:t>
      </w:r>
      <w:r w:rsidR="00337CA9" w:rsidRPr="005D16F5">
        <w:rPr>
          <w:color w:val="000000"/>
        </w:rPr>
        <w:t>10353</w:t>
      </w:r>
      <w:r w:rsidRPr="005D16F5">
        <w:t>):</w:t>
      </w:r>
    </w:p>
    <w:p w14:paraId="66876D09" w14:textId="061E180F" w:rsidR="00214A4E" w:rsidRPr="005D16F5" w:rsidRDefault="00E305E6" w:rsidP="00214A4E">
      <w:pPr>
        <w:pStyle w:val="3GPPAgreements"/>
        <w:numPr>
          <w:ilvl w:val="1"/>
          <w:numId w:val="10"/>
        </w:numPr>
        <w:rPr>
          <w:lang w:val="en-GB" w:eastAsia="ko-KR"/>
        </w:rPr>
      </w:pPr>
      <w:r w:rsidRPr="005D16F5">
        <w:rPr>
          <w:lang w:eastAsia="zh-CN"/>
        </w:rPr>
        <w:t>RAN4#111 agreed to define the test cases for RRC_IDLE mode:</w:t>
      </w:r>
    </w:p>
    <w:p w14:paraId="3679F46B" w14:textId="77777777" w:rsidR="00E305E6" w:rsidRPr="005D16F5" w:rsidRDefault="00E305E6" w:rsidP="00E305E6">
      <w:pPr>
        <w:pStyle w:val="3GPPAgreements"/>
        <w:numPr>
          <w:ilvl w:val="2"/>
          <w:numId w:val="10"/>
        </w:numPr>
        <w:rPr>
          <w:lang w:val="en-GB" w:eastAsia="ko-KR"/>
        </w:rPr>
      </w:pPr>
      <w:r w:rsidRPr="005D16F5">
        <w:rPr>
          <w:lang w:val="en-GB" w:eastAsia="ko-KR"/>
        </w:rPr>
        <w:t>For RRC_IDLE RSTD TCs, at least the following applies:</w:t>
      </w:r>
    </w:p>
    <w:p w14:paraId="7FA288E1" w14:textId="77777777" w:rsidR="00E305E6" w:rsidRPr="005D16F5" w:rsidRDefault="00E305E6" w:rsidP="00E305E6">
      <w:pPr>
        <w:pStyle w:val="3GPPAgreements"/>
        <w:numPr>
          <w:ilvl w:val="3"/>
          <w:numId w:val="10"/>
        </w:numPr>
        <w:rPr>
          <w:lang w:val="en-GB" w:eastAsia="ko-KR"/>
        </w:rPr>
      </w:pPr>
      <w:r w:rsidRPr="005D16F5">
        <w:rPr>
          <w:lang w:val="en-GB" w:eastAsia="ko-KR"/>
        </w:rPr>
        <w:t xml:space="preserve">Specify TCs: </w:t>
      </w:r>
    </w:p>
    <w:p w14:paraId="196A220B" w14:textId="77777777" w:rsidR="00E305E6" w:rsidRPr="005D16F5" w:rsidRDefault="00E305E6" w:rsidP="00E305E6">
      <w:pPr>
        <w:pStyle w:val="3GPPAgreements"/>
        <w:numPr>
          <w:ilvl w:val="4"/>
          <w:numId w:val="10"/>
        </w:numPr>
        <w:rPr>
          <w:lang w:val="en-GB" w:eastAsia="ko-KR"/>
        </w:rPr>
      </w:pPr>
      <w:r w:rsidRPr="005D16F5">
        <w:rPr>
          <w:lang w:val="en-GB" w:eastAsia="ko-KR"/>
        </w:rPr>
        <w:t xml:space="preserve">4 samples with </w:t>
      </w:r>
      <w:proofErr w:type="spellStart"/>
      <w:r w:rsidRPr="005D16F5">
        <w:rPr>
          <w:lang w:val="en-GB" w:eastAsia="ko-KR"/>
        </w:rPr>
        <w:t>eDRX</w:t>
      </w:r>
      <w:proofErr w:type="spellEnd"/>
      <w:r w:rsidRPr="005D16F5">
        <w:rPr>
          <w:lang w:val="en-GB" w:eastAsia="ko-KR"/>
        </w:rPr>
        <w:t>, for normal and RedCap UEs (without Rx FH)</w:t>
      </w:r>
    </w:p>
    <w:p w14:paraId="17A8AEAE" w14:textId="77777777" w:rsidR="00E305E6" w:rsidRPr="005D16F5" w:rsidRDefault="00E305E6" w:rsidP="00E305E6">
      <w:pPr>
        <w:pStyle w:val="3GPPAgreements"/>
        <w:numPr>
          <w:ilvl w:val="4"/>
          <w:numId w:val="10"/>
        </w:numPr>
        <w:rPr>
          <w:lang w:val="en-GB" w:eastAsia="ko-KR"/>
        </w:rPr>
      </w:pPr>
      <w:r w:rsidRPr="005D16F5">
        <w:rPr>
          <w:lang w:val="en-GB" w:eastAsia="ko-KR"/>
        </w:rPr>
        <w:lastRenderedPageBreak/>
        <w:t>For normal UE: with and without PRS BW aggregation</w:t>
      </w:r>
    </w:p>
    <w:p w14:paraId="3D4202E8" w14:textId="77777777" w:rsidR="00E305E6" w:rsidRPr="005D16F5" w:rsidRDefault="00E305E6" w:rsidP="00E305E6">
      <w:pPr>
        <w:pStyle w:val="3GPPAgreements"/>
        <w:numPr>
          <w:ilvl w:val="3"/>
          <w:numId w:val="10"/>
        </w:numPr>
        <w:rPr>
          <w:lang w:val="en-GB" w:eastAsia="ko-KR"/>
        </w:rPr>
      </w:pPr>
      <w:r w:rsidRPr="005D16F5">
        <w:rPr>
          <w:lang w:val="en-GB" w:eastAsia="ko-KR"/>
        </w:rPr>
        <w:t>No TCs for 1 sample</w:t>
      </w:r>
    </w:p>
    <w:p w14:paraId="5E5637FC" w14:textId="77777777" w:rsidR="00E305E6" w:rsidRPr="005D16F5" w:rsidRDefault="00E305E6" w:rsidP="00E305E6">
      <w:pPr>
        <w:pStyle w:val="3GPPAgreements"/>
        <w:numPr>
          <w:ilvl w:val="2"/>
          <w:numId w:val="10"/>
        </w:numPr>
        <w:rPr>
          <w:lang w:val="en-GB" w:eastAsia="ko-KR"/>
        </w:rPr>
      </w:pPr>
      <w:r w:rsidRPr="005D16F5">
        <w:rPr>
          <w:lang w:val="en-GB" w:eastAsia="ko-KR"/>
        </w:rPr>
        <w:t>For RRC_IDLE RSRP TCs, at least the following applies:</w:t>
      </w:r>
    </w:p>
    <w:p w14:paraId="2CAEABDE" w14:textId="77777777" w:rsidR="00E305E6" w:rsidRPr="005D16F5" w:rsidRDefault="00E305E6" w:rsidP="00E305E6">
      <w:pPr>
        <w:pStyle w:val="3GPPAgreements"/>
        <w:numPr>
          <w:ilvl w:val="3"/>
          <w:numId w:val="10"/>
        </w:numPr>
        <w:rPr>
          <w:lang w:val="en-GB" w:eastAsia="ko-KR"/>
        </w:rPr>
      </w:pPr>
      <w:r w:rsidRPr="005D16F5">
        <w:rPr>
          <w:lang w:val="en-GB" w:eastAsia="ko-KR"/>
        </w:rPr>
        <w:t xml:space="preserve">Specify TCs: </w:t>
      </w:r>
    </w:p>
    <w:p w14:paraId="44043E03" w14:textId="77777777" w:rsidR="00E305E6" w:rsidRPr="005D16F5" w:rsidRDefault="00E305E6" w:rsidP="00E305E6">
      <w:pPr>
        <w:pStyle w:val="3GPPAgreements"/>
        <w:numPr>
          <w:ilvl w:val="4"/>
          <w:numId w:val="10"/>
        </w:numPr>
        <w:rPr>
          <w:lang w:val="en-GB" w:eastAsia="ko-KR"/>
        </w:rPr>
      </w:pPr>
      <w:r w:rsidRPr="005D16F5">
        <w:rPr>
          <w:lang w:val="en-GB" w:eastAsia="ko-KR"/>
        </w:rPr>
        <w:t xml:space="preserve">4 samples without </w:t>
      </w:r>
      <w:proofErr w:type="spellStart"/>
      <w:r w:rsidRPr="005D16F5">
        <w:rPr>
          <w:lang w:val="en-GB" w:eastAsia="ko-KR"/>
        </w:rPr>
        <w:t>eDRX</w:t>
      </w:r>
      <w:proofErr w:type="spellEnd"/>
      <w:r w:rsidRPr="005D16F5">
        <w:rPr>
          <w:lang w:val="en-GB" w:eastAsia="ko-KR"/>
        </w:rPr>
        <w:t>, for normal and RedCap UEs (without Rx FH)</w:t>
      </w:r>
    </w:p>
    <w:p w14:paraId="71CBD52D" w14:textId="77777777" w:rsidR="00E305E6" w:rsidRPr="005D16F5" w:rsidRDefault="00E305E6" w:rsidP="00E305E6">
      <w:pPr>
        <w:pStyle w:val="3GPPAgreements"/>
        <w:numPr>
          <w:ilvl w:val="3"/>
          <w:numId w:val="10"/>
        </w:numPr>
        <w:rPr>
          <w:lang w:val="en-GB" w:eastAsia="ko-KR"/>
        </w:rPr>
      </w:pPr>
      <w:r w:rsidRPr="005D16F5">
        <w:rPr>
          <w:lang w:val="en-GB" w:eastAsia="ko-KR"/>
        </w:rPr>
        <w:t>No TCs for 1 sample</w:t>
      </w:r>
    </w:p>
    <w:p w14:paraId="1B694877" w14:textId="77777777" w:rsidR="00E305E6" w:rsidRPr="005D16F5" w:rsidRDefault="00E305E6" w:rsidP="00E305E6">
      <w:pPr>
        <w:pStyle w:val="3GPPAgreements"/>
        <w:numPr>
          <w:ilvl w:val="2"/>
          <w:numId w:val="10"/>
        </w:numPr>
        <w:rPr>
          <w:lang w:val="en-GB" w:eastAsia="ko-KR"/>
        </w:rPr>
      </w:pPr>
      <w:r w:rsidRPr="005D16F5">
        <w:rPr>
          <w:lang w:val="en-GB" w:eastAsia="ko-KR"/>
        </w:rPr>
        <w:t>For RRC_IDLE RSRPP TCs:</w:t>
      </w:r>
    </w:p>
    <w:p w14:paraId="310DB055" w14:textId="77777777" w:rsidR="00E305E6" w:rsidRPr="005D16F5" w:rsidRDefault="00E305E6" w:rsidP="00E305E6">
      <w:pPr>
        <w:pStyle w:val="3GPPAgreements"/>
        <w:numPr>
          <w:ilvl w:val="3"/>
          <w:numId w:val="10"/>
        </w:numPr>
        <w:rPr>
          <w:lang w:val="en-GB" w:eastAsia="ko-KR"/>
        </w:rPr>
      </w:pPr>
      <w:r w:rsidRPr="005D16F5">
        <w:rPr>
          <w:lang w:val="en-GB" w:eastAsia="ko-KR"/>
        </w:rPr>
        <w:t>No TCs</w:t>
      </w:r>
    </w:p>
    <w:p w14:paraId="2DB4DA89" w14:textId="77777777" w:rsidR="00E305E6" w:rsidRPr="005D16F5" w:rsidRDefault="00E305E6" w:rsidP="00E305E6">
      <w:pPr>
        <w:pStyle w:val="3GPPAgreements"/>
        <w:numPr>
          <w:ilvl w:val="2"/>
          <w:numId w:val="10"/>
        </w:numPr>
        <w:rPr>
          <w:lang w:val="en-GB" w:eastAsia="ko-KR"/>
        </w:rPr>
      </w:pPr>
      <w:r w:rsidRPr="005D16F5">
        <w:rPr>
          <w:lang w:val="en-GB" w:eastAsia="ko-KR"/>
        </w:rPr>
        <w:t>RRC_IDLE RSCPD TCs:</w:t>
      </w:r>
    </w:p>
    <w:p w14:paraId="0E308620" w14:textId="77777777" w:rsidR="00E305E6" w:rsidRPr="005D16F5" w:rsidRDefault="00E305E6" w:rsidP="00E305E6">
      <w:pPr>
        <w:pStyle w:val="3GPPAgreements"/>
        <w:numPr>
          <w:ilvl w:val="3"/>
          <w:numId w:val="10"/>
        </w:numPr>
        <w:rPr>
          <w:lang w:val="en-GB" w:eastAsia="ko-KR"/>
        </w:rPr>
      </w:pPr>
      <w:r w:rsidRPr="005D16F5">
        <w:rPr>
          <w:lang w:val="en-GB" w:eastAsia="ko-KR"/>
        </w:rPr>
        <w:t>needed</w:t>
      </w:r>
    </w:p>
    <w:p w14:paraId="7AD42A09" w14:textId="77777777" w:rsidR="00E305E6" w:rsidRPr="005D16F5" w:rsidRDefault="00E305E6" w:rsidP="00E305E6">
      <w:pPr>
        <w:pStyle w:val="3GPPAgreements"/>
        <w:numPr>
          <w:ilvl w:val="2"/>
          <w:numId w:val="10"/>
        </w:numPr>
        <w:rPr>
          <w:lang w:val="en-GB" w:eastAsia="ko-KR"/>
        </w:rPr>
      </w:pPr>
      <w:r w:rsidRPr="005D16F5">
        <w:rPr>
          <w:lang w:val="en-GB" w:eastAsia="ko-KR"/>
        </w:rPr>
        <w:t>Applicability rules:</w:t>
      </w:r>
    </w:p>
    <w:p w14:paraId="657B6655" w14:textId="385D993A" w:rsidR="00214A4E" w:rsidRPr="005D16F5" w:rsidRDefault="00E305E6" w:rsidP="00E305E6">
      <w:pPr>
        <w:pStyle w:val="3GPPAgreements"/>
        <w:numPr>
          <w:ilvl w:val="3"/>
          <w:numId w:val="10"/>
        </w:numPr>
        <w:rPr>
          <w:lang w:val="en-GB" w:eastAsia="ko-KR"/>
        </w:rPr>
      </w:pPr>
      <w:r w:rsidRPr="005D16F5">
        <w:rPr>
          <w:lang w:val="en-GB" w:eastAsia="ko-KR"/>
        </w:rPr>
        <w:t>For each measurement, UE supporting both RRC_IDLE and RRC_INACTIVE shall be tested in RRC_IDLE and does not need to be tested in RRC_INACTIVE.</w:t>
      </w:r>
    </w:p>
    <w:p w14:paraId="3662245A" w14:textId="24D5AE50" w:rsidR="00214A4E" w:rsidRPr="005D16F5" w:rsidRDefault="00214A4E" w:rsidP="00214A4E">
      <w:pPr>
        <w:pStyle w:val="3GPPAgreements"/>
        <w:numPr>
          <w:ilvl w:val="1"/>
          <w:numId w:val="10"/>
        </w:numPr>
        <w:rPr>
          <w:lang w:val="en-GB" w:eastAsia="ko-KR"/>
        </w:rPr>
      </w:pPr>
      <w:r w:rsidRPr="005D16F5">
        <w:t xml:space="preserve">Test cases work split is </w:t>
      </w:r>
      <w:r w:rsidR="001C2AE5" w:rsidRPr="005D16F5">
        <w:t xml:space="preserve">updated and </w:t>
      </w:r>
      <w:r w:rsidRPr="005D16F5">
        <w:t>agreed in R4-24</w:t>
      </w:r>
      <w:r w:rsidR="001C2AE5" w:rsidRPr="005D16F5">
        <w:t>10191</w:t>
      </w:r>
      <w:r w:rsidRPr="005D16F5">
        <w:t>.</w:t>
      </w:r>
    </w:p>
    <w:p w14:paraId="6E195A1F" w14:textId="4C6EC749" w:rsidR="00214A4E" w:rsidRPr="005D16F5" w:rsidRDefault="00214A4E" w:rsidP="00214A4E">
      <w:pPr>
        <w:pStyle w:val="3GPPAgreements"/>
        <w:rPr>
          <w:lang w:val="en-GB" w:eastAsia="ko-KR"/>
        </w:rPr>
      </w:pPr>
      <w:r w:rsidRPr="005D16F5">
        <w:t>The following agreements were made for RedCap positioning performance RRM requirements and test cases (</w:t>
      </w:r>
      <w:r w:rsidRPr="005D16F5">
        <w:rPr>
          <w:color w:val="000000"/>
        </w:rPr>
        <w:t>R4-24</w:t>
      </w:r>
      <w:r w:rsidR="00F55C96" w:rsidRPr="005D16F5">
        <w:rPr>
          <w:color w:val="000000"/>
        </w:rPr>
        <w:t>10353</w:t>
      </w:r>
      <w:r w:rsidRPr="005D16F5">
        <w:t>):</w:t>
      </w:r>
    </w:p>
    <w:p w14:paraId="5DA357C3" w14:textId="21767C15" w:rsidR="00214A4E" w:rsidRPr="005D16F5" w:rsidRDefault="00593FD4" w:rsidP="00214A4E">
      <w:pPr>
        <w:pStyle w:val="3GPPAgreements"/>
        <w:numPr>
          <w:ilvl w:val="1"/>
          <w:numId w:val="10"/>
        </w:numPr>
        <w:rPr>
          <w:lang w:val="en-GB" w:eastAsia="ko-KR"/>
        </w:rPr>
      </w:pPr>
      <w:r w:rsidRPr="005D16F5">
        <w:rPr>
          <w:lang w:val="en-GB" w:eastAsia="ko-KR"/>
        </w:rPr>
        <w:t>Bandwidth configuration for accuracy requirement for positioning measurement with RX FH for RedCap positioning</w:t>
      </w:r>
      <w:r w:rsidR="00214A4E" w:rsidRPr="005D16F5">
        <w:rPr>
          <w:lang w:val="en-GB" w:eastAsia="ko-KR"/>
        </w:rPr>
        <w:t>:</w:t>
      </w:r>
    </w:p>
    <w:p w14:paraId="5CB19BF1" w14:textId="77777777" w:rsidR="00593FD4" w:rsidRPr="005D16F5" w:rsidRDefault="00593FD4" w:rsidP="00593FD4">
      <w:pPr>
        <w:pStyle w:val="3GPPAgreements"/>
        <w:numPr>
          <w:ilvl w:val="2"/>
          <w:numId w:val="10"/>
        </w:numPr>
        <w:rPr>
          <w:lang w:val="en-GB" w:eastAsia="zh-CN"/>
        </w:rPr>
      </w:pPr>
      <w:r w:rsidRPr="005D16F5">
        <w:t>Define accuracy requirements for FH case based on at least following BW groups:</w:t>
      </w:r>
    </w:p>
    <w:p w14:paraId="24B86018" w14:textId="33AC9981" w:rsidR="00593FD4" w:rsidRPr="005D16F5" w:rsidRDefault="00593FD4" w:rsidP="00593FD4">
      <w:pPr>
        <w:pStyle w:val="3GPPAgreements"/>
        <w:numPr>
          <w:ilvl w:val="3"/>
          <w:numId w:val="10"/>
        </w:numPr>
      </w:pPr>
      <w:r w:rsidRPr="005D16F5">
        <w:t>15kHz: per-hop BW ≥ 52 RB, min total BW = [268] RB</w:t>
      </w:r>
    </w:p>
    <w:p w14:paraId="504B2FA4" w14:textId="4B4A9D4A" w:rsidR="00593FD4" w:rsidRPr="005D16F5" w:rsidRDefault="00593FD4" w:rsidP="00593FD4">
      <w:pPr>
        <w:pStyle w:val="3GPPAgreements"/>
        <w:numPr>
          <w:ilvl w:val="3"/>
          <w:numId w:val="10"/>
        </w:numPr>
      </w:pPr>
      <w:r w:rsidRPr="005D16F5">
        <w:t>30kHz: per-hop BW ≥ 52 RB, min total BW = [272] RB</w:t>
      </w:r>
    </w:p>
    <w:p w14:paraId="6F6F85E2" w14:textId="754DBB4F" w:rsidR="00593FD4" w:rsidRPr="005D16F5" w:rsidRDefault="00593FD4" w:rsidP="00593FD4">
      <w:pPr>
        <w:pStyle w:val="3GPPAgreements"/>
        <w:numPr>
          <w:ilvl w:val="3"/>
          <w:numId w:val="10"/>
        </w:numPr>
      </w:pPr>
      <w:r w:rsidRPr="005D16F5">
        <w:t>60kHz (FR1): per-hop BW ≥ 24 RB, min total BW = [132] RB</w:t>
      </w:r>
    </w:p>
    <w:p w14:paraId="2470311B" w14:textId="1CD9167E" w:rsidR="00593FD4" w:rsidRPr="005D16F5" w:rsidRDefault="00593FD4" w:rsidP="00593FD4">
      <w:pPr>
        <w:pStyle w:val="3GPPAgreements"/>
        <w:numPr>
          <w:ilvl w:val="3"/>
          <w:numId w:val="10"/>
        </w:numPr>
      </w:pPr>
      <w:r w:rsidRPr="005D16F5">
        <w:t>60kHz (FR2): per-hop BW ≥ 68 RB, min total BW = [264] RB</w:t>
      </w:r>
    </w:p>
    <w:p w14:paraId="5E6AC175" w14:textId="61D741AA" w:rsidR="00214A4E" w:rsidRPr="005D16F5" w:rsidRDefault="00593FD4" w:rsidP="00593FD4">
      <w:pPr>
        <w:pStyle w:val="3GPPAgreements"/>
        <w:numPr>
          <w:ilvl w:val="3"/>
          <w:numId w:val="10"/>
        </w:numPr>
        <w:rPr>
          <w:lang w:val="en-GB" w:eastAsia="ko-KR"/>
        </w:rPr>
      </w:pPr>
      <w:r w:rsidRPr="005D16F5">
        <w:t>120kHz</w:t>
      </w:r>
      <w:r w:rsidRPr="005D16F5">
        <w:rPr>
          <w:lang w:val="sv-SE" w:eastAsia="zh-CN"/>
        </w:rPr>
        <w:t>: per-hop BW ≥ 68 RB, min total BW = [264] RB</w:t>
      </w:r>
    </w:p>
    <w:p w14:paraId="0E2AAED6" w14:textId="77777777" w:rsidR="00D8518B" w:rsidRPr="005D16F5" w:rsidRDefault="00D8518B" w:rsidP="00D8518B">
      <w:pPr>
        <w:pStyle w:val="3GPPAgreements"/>
        <w:numPr>
          <w:ilvl w:val="2"/>
          <w:numId w:val="10"/>
        </w:numPr>
        <w:rPr>
          <w:lang w:val="en-GB" w:eastAsia="ko-KR"/>
        </w:rPr>
      </w:pPr>
      <w:r w:rsidRPr="005D16F5">
        <w:rPr>
          <w:lang w:val="en-GB" w:eastAsia="ko-KR"/>
        </w:rPr>
        <w:t>FFS: additional BW configurations for accuracy requirements, e.g., smaller total BW.</w:t>
      </w:r>
    </w:p>
    <w:p w14:paraId="16820137" w14:textId="77777777" w:rsidR="00D8518B" w:rsidRPr="005D16F5" w:rsidRDefault="00D8518B" w:rsidP="00D8518B">
      <w:pPr>
        <w:pStyle w:val="3GPPAgreements"/>
        <w:numPr>
          <w:ilvl w:val="3"/>
          <w:numId w:val="10"/>
        </w:numPr>
        <w:rPr>
          <w:lang w:val="en-GB" w:eastAsia="ko-KR"/>
        </w:rPr>
      </w:pPr>
      <w:r w:rsidRPr="005D16F5">
        <w:rPr>
          <w:lang w:val="en-GB" w:eastAsia="ko-KR"/>
        </w:rPr>
        <w:t>Note: per-hop BW is to be converted in the accuracy requirements to BW in MHz and aligned with RAN2 signaling.</w:t>
      </w:r>
    </w:p>
    <w:p w14:paraId="14755AAC" w14:textId="77777777" w:rsidR="00D8518B" w:rsidRPr="005D16F5" w:rsidRDefault="00D8518B" w:rsidP="00D8518B">
      <w:pPr>
        <w:pStyle w:val="3GPPAgreements"/>
        <w:numPr>
          <w:ilvl w:val="2"/>
          <w:numId w:val="10"/>
        </w:numPr>
        <w:rPr>
          <w:lang w:val="en-GB" w:eastAsia="ko-KR"/>
        </w:rPr>
      </w:pPr>
      <w:r w:rsidRPr="005D16F5">
        <w:rPr>
          <w:lang w:val="en-GB" w:eastAsia="ko-KR"/>
        </w:rPr>
        <w:t xml:space="preserve">For accuracy requirements for FH case, derive accuracy numbers from simulation results. </w:t>
      </w:r>
    </w:p>
    <w:p w14:paraId="6CE7F613" w14:textId="75243B18" w:rsidR="00D8518B" w:rsidRPr="005D16F5" w:rsidRDefault="00D8518B" w:rsidP="00D8518B">
      <w:pPr>
        <w:pStyle w:val="3GPPAgreements"/>
        <w:numPr>
          <w:ilvl w:val="2"/>
          <w:numId w:val="10"/>
        </w:numPr>
        <w:rPr>
          <w:lang w:val="en-GB" w:eastAsia="ko-KR"/>
        </w:rPr>
      </w:pPr>
      <w:r w:rsidRPr="005D16F5">
        <w:rPr>
          <w:lang w:val="en-GB" w:eastAsia="ko-KR"/>
        </w:rPr>
        <w:t xml:space="preserve">The requirements apply, provided that the </w:t>
      </w:r>
      <w:proofErr w:type="spellStart"/>
      <w:r w:rsidRPr="005D16F5">
        <w:rPr>
          <w:lang w:val="en-GB" w:eastAsia="ko-KR"/>
        </w:rPr>
        <w:t>BWtotal</w:t>
      </w:r>
      <w:proofErr w:type="spellEnd"/>
      <w:r w:rsidRPr="005D16F5">
        <w:rPr>
          <w:lang w:val="en-GB" w:eastAsia="ko-KR"/>
        </w:rPr>
        <w:t xml:space="preserve"> defined in clause core requirements is no less than the total BW above.</w:t>
      </w:r>
    </w:p>
    <w:p w14:paraId="408C9BBE" w14:textId="27709F09" w:rsidR="00214A4E" w:rsidRPr="005D16F5" w:rsidRDefault="005F21E0" w:rsidP="00214A4E">
      <w:pPr>
        <w:pStyle w:val="3GPPAgreements"/>
        <w:numPr>
          <w:ilvl w:val="1"/>
          <w:numId w:val="10"/>
        </w:numPr>
        <w:rPr>
          <w:lang w:val="en-GB" w:eastAsia="ko-KR"/>
        </w:rPr>
      </w:pPr>
      <w:r w:rsidRPr="005D16F5">
        <w:rPr>
          <w:lang w:val="en-GB" w:eastAsia="ko-KR"/>
        </w:rPr>
        <w:t>Accuracy requirement for RedCap positioning</w:t>
      </w:r>
      <w:r w:rsidR="00214A4E" w:rsidRPr="005D16F5">
        <w:rPr>
          <w:lang w:val="en-GB" w:eastAsia="ko-KR"/>
        </w:rPr>
        <w:t>:</w:t>
      </w:r>
    </w:p>
    <w:p w14:paraId="04C54594" w14:textId="77777777" w:rsidR="00E268B0" w:rsidRPr="005D16F5" w:rsidRDefault="00E268B0" w:rsidP="00E268B0">
      <w:pPr>
        <w:pStyle w:val="3GPPAgreements"/>
        <w:numPr>
          <w:ilvl w:val="2"/>
          <w:numId w:val="10"/>
        </w:numPr>
      </w:pPr>
      <w:r w:rsidRPr="005D16F5">
        <w:t>Accuracy requirements with Rx FH are different (more accurate than) from accuracy requirements without Rx FH for the scenario where the total PRS BW after all hops is larger than the PRS BW without Rx FH.</w:t>
      </w:r>
    </w:p>
    <w:p w14:paraId="6D3F93A0" w14:textId="1F0AE7E7" w:rsidR="00214A4E" w:rsidRPr="005D16F5" w:rsidRDefault="00E268B0" w:rsidP="00E268B0">
      <w:pPr>
        <w:pStyle w:val="3GPPAgreements"/>
        <w:numPr>
          <w:ilvl w:val="2"/>
          <w:numId w:val="10"/>
        </w:numPr>
        <w:rPr>
          <w:lang w:val="en-GB" w:eastAsia="ko-KR"/>
        </w:rPr>
      </w:pPr>
      <w:r w:rsidRPr="005D16F5">
        <w:t>FFS: With some BW configurations, accuracy requirements can be same as legacy for the cases with and without Rx FH for the scenario where the total PRS BW after all hops is equal to the PRS BW without Rx FH, if such exist.</w:t>
      </w:r>
    </w:p>
    <w:p w14:paraId="3B0F4588" w14:textId="75E4A327" w:rsidR="00214A4E" w:rsidRPr="005D16F5" w:rsidRDefault="00894F0A" w:rsidP="00214A4E">
      <w:pPr>
        <w:pStyle w:val="3GPPAgreements"/>
        <w:numPr>
          <w:ilvl w:val="1"/>
          <w:numId w:val="10"/>
        </w:numPr>
        <w:rPr>
          <w:lang w:val="en-GB" w:eastAsia="ko-KR"/>
        </w:rPr>
      </w:pPr>
      <w:r w:rsidRPr="005D16F5">
        <w:rPr>
          <w:lang w:val="en-GB" w:eastAsia="ko-KR"/>
        </w:rPr>
        <w:t>PRS bandwidth for FH TCs for RedCap positioning</w:t>
      </w:r>
      <w:r w:rsidR="00214A4E" w:rsidRPr="005D16F5">
        <w:rPr>
          <w:lang w:val="en-GB" w:eastAsia="ko-KR"/>
        </w:rPr>
        <w:t>:</w:t>
      </w:r>
    </w:p>
    <w:p w14:paraId="7AE8F1B1" w14:textId="0A8981E8" w:rsidR="00214A4E" w:rsidRPr="005D16F5" w:rsidRDefault="00894F0A" w:rsidP="00894F0A">
      <w:pPr>
        <w:pStyle w:val="3GPPAgreements"/>
        <w:numPr>
          <w:ilvl w:val="2"/>
          <w:numId w:val="10"/>
        </w:numPr>
        <w:rPr>
          <w:lang w:eastAsia="ko-KR"/>
        </w:rPr>
      </w:pPr>
      <w:r w:rsidRPr="005D16F5">
        <w:t>Collect feedback from TE vendors.</w:t>
      </w:r>
    </w:p>
    <w:p w14:paraId="558D1F6A" w14:textId="52D45849" w:rsidR="00214A4E" w:rsidRPr="005D16F5" w:rsidRDefault="00FB69BD" w:rsidP="00214A4E">
      <w:pPr>
        <w:pStyle w:val="3GPPAgreements"/>
        <w:numPr>
          <w:ilvl w:val="1"/>
          <w:numId w:val="10"/>
        </w:numPr>
        <w:rPr>
          <w:lang w:eastAsia="ko-KR"/>
        </w:rPr>
      </w:pPr>
      <w:r w:rsidRPr="005D16F5">
        <w:t>PRS RMC for RedCap positioning TCs</w:t>
      </w:r>
      <w:r w:rsidR="00214A4E" w:rsidRPr="005D16F5">
        <w:t>:</w:t>
      </w:r>
    </w:p>
    <w:p w14:paraId="10760D87" w14:textId="77777777" w:rsidR="005D632B" w:rsidRPr="005D16F5" w:rsidRDefault="005D632B" w:rsidP="005D632B">
      <w:pPr>
        <w:pStyle w:val="3GPPAgreements"/>
        <w:numPr>
          <w:ilvl w:val="2"/>
          <w:numId w:val="10"/>
        </w:numPr>
      </w:pPr>
      <w:r w:rsidRPr="005D16F5">
        <w:t>For small BWs, reuse the existing one.</w:t>
      </w:r>
    </w:p>
    <w:p w14:paraId="1BF1BDDA" w14:textId="77777777" w:rsidR="005D632B" w:rsidRPr="005D16F5" w:rsidRDefault="005D632B" w:rsidP="005D632B">
      <w:pPr>
        <w:pStyle w:val="3GPPAgreements"/>
        <w:numPr>
          <w:ilvl w:val="2"/>
          <w:numId w:val="10"/>
        </w:numPr>
      </w:pPr>
      <w:r w:rsidRPr="005D16F5">
        <w:t>For larger BWs non-FH: new PRS RMC I to be defined (to be used for measurement accuracy TCs), e.g.:</w:t>
      </w:r>
    </w:p>
    <w:p w14:paraId="17279E38" w14:textId="5728E0E5" w:rsidR="00214A4E" w:rsidRPr="005D16F5" w:rsidRDefault="005D632B" w:rsidP="005D632B">
      <w:pPr>
        <w:pStyle w:val="3GPPAgreements"/>
        <w:numPr>
          <w:ilvl w:val="3"/>
          <w:numId w:val="10"/>
        </w:numPr>
        <w:rPr>
          <w:lang w:eastAsia="ko-KR"/>
        </w:rPr>
      </w:pPr>
      <w:r w:rsidRPr="005D16F5">
        <w:lastRenderedPageBreak/>
        <w:t>104/48/64 RB for 15/30/120kHz, respectively.</w:t>
      </w:r>
    </w:p>
    <w:p w14:paraId="5E1E3DD9" w14:textId="2CCC5C20" w:rsidR="00214A4E" w:rsidRPr="005D16F5" w:rsidRDefault="00214A4E" w:rsidP="00214A4E">
      <w:pPr>
        <w:pStyle w:val="3GPPAgreements"/>
        <w:rPr>
          <w:lang w:val="en-GB" w:eastAsia="ko-KR"/>
        </w:rPr>
      </w:pPr>
      <w:r w:rsidRPr="005D16F5">
        <w:t>The following agreements were made for PRS/SRS bandwidth aggregation performance RRM requirements and test cases (</w:t>
      </w:r>
      <w:r w:rsidRPr="005D16F5">
        <w:rPr>
          <w:color w:val="000000"/>
        </w:rPr>
        <w:t>R4-24</w:t>
      </w:r>
      <w:r w:rsidR="002E6AE7" w:rsidRPr="005D16F5">
        <w:rPr>
          <w:color w:val="000000"/>
        </w:rPr>
        <w:t>10353</w:t>
      </w:r>
      <w:r w:rsidRPr="005D16F5">
        <w:t>):</w:t>
      </w:r>
    </w:p>
    <w:p w14:paraId="49379EAC" w14:textId="2D5CD9C5" w:rsidR="00214A4E" w:rsidRPr="005D16F5" w:rsidRDefault="00DC5BCC" w:rsidP="00214A4E">
      <w:pPr>
        <w:pStyle w:val="3GPPAgreements"/>
        <w:numPr>
          <w:ilvl w:val="1"/>
          <w:numId w:val="10"/>
        </w:numPr>
        <w:rPr>
          <w:lang w:val="en-GB" w:eastAsia="ko-KR"/>
        </w:rPr>
      </w:pPr>
      <w:r w:rsidRPr="005D16F5">
        <w:rPr>
          <w:lang w:val="en-GB" w:eastAsia="ko-KR"/>
        </w:rPr>
        <w:t>Bandwidth configuration for PRS aggregation based measurement accuracy requirement</w:t>
      </w:r>
      <w:r w:rsidR="00214A4E" w:rsidRPr="005D16F5">
        <w:rPr>
          <w:lang w:val="en-GB" w:eastAsia="ko-KR"/>
        </w:rPr>
        <w:t>:</w:t>
      </w:r>
    </w:p>
    <w:p w14:paraId="5D682785" w14:textId="48F1DD70" w:rsidR="00761C35" w:rsidRPr="005D16F5" w:rsidRDefault="00761C35" w:rsidP="00761C35">
      <w:pPr>
        <w:pStyle w:val="3GPPAgreements"/>
        <w:numPr>
          <w:ilvl w:val="2"/>
          <w:numId w:val="10"/>
        </w:numPr>
        <w:rPr>
          <w:lang w:eastAsia="zh-CN"/>
        </w:rPr>
      </w:pPr>
      <w:r w:rsidRPr="005D16F5">
        <w:rPr>
          <w:lang w:eastAsia="zh-CN"/>
        </w:rPr>
        <w:t>Define RSTD and UE Rx-Tx measurement accuracy requirements with PRS BW aggregation for aggregated PFLs of equal bandwidth, with the per-PFL bandwidth values agreed in the simulation assumptions.</w:t>
      </w:r>
    </w:p>
    <w:p w14:paraId="75CF1B73" w14:textId="7FC10236" w:rsidR="00214A4E" w:rsidRPr="005D16F5" w:rsidRDefault="00761C35" w:rsidP="00761C35">
      <w:pPr>
        <w:pStyle w:val="3GPPAgreements"/>
        <w:numPr>
          <w:ilvl w:val="2"/>
          <w:numId w:val="10"/>
        </w:numPr>
        <w:rPr>
          <w:lang w:val="en-GB" w:eastAsia="ko-KR"/>
        </w:rPr>
      </w:pPr>
      <w:r w:rsidRPr="005D16F5">
        <w:rPr>
          <w:lang w:eastAsia="zh-CN"/>
        </w:rPr>
        <w:t>Accuracy requirements are defined based on combination (per-PFL BW, number of PFLs).</w:t>
      </w:r>
    </w:p>
    <w:p w14:paraId="255D0B5B" w14:textId="1DB5CBCB" w:rsidR="00214A4E" w:rsidRPr="005D16F5" w:rsidRDefault="006A4760" w:rsidP="00214A4E">
      <w:pPr>
        <w:pStyle w:val="3GPPAgreements"/>
        <w:numPr>
          <w:ilvl w:val="1"/>
          <w:numId w:val="10"/>
        </w:numPr>
        <w:rPr>
          <w:lang w:val="en-GB" w:eastAsia="ko-KR"/>
        </w:rPr>
      </w:pPr>
      <w:r w:rsidRPr="005D16F5">
        <w:rPr>
          <w:lang w:val="en-GB" w:eastAsia="ko-KR"/>
        </w:rPr>
        <w:t>Accuracy requirement for PRS-RSRP/RSRPP measurement based on PRS aggregation</w:t>
      </w:r>
      <w:r w:rsidR="00214A4E" w:rsidRPr="005D16F5">
        <w:rPr>
          <w:lang w:val="en-GB" w:eastAsia="ko-KR"/>
        </w:rPr>
        <w:t>:</w:t>
      </w:r>
    </w:p>
    <w:p w14:paraId="075DBA08" w14:textId="77777777" w:rsidR="00D46B07" w:rsidRPr="005D16F5" w:rsidRDefault="00D46B07" w:rsidP="00D46B07">
      <w:pPr>
        <w:pStyle w:val="3GPPAgreements"/>
        <w:numPr>
          <w:ilvl w:val="2"/>
          <w:numId w:val="10"/>
        </w:numPr>
        <w:rPr>
          <w:lang w:eastAsia="zh-CN"/>
        </w:rPr>
      </w:pPr>
      <w:r w:rsidRPr="005D16F5">
        <w:rPr>
          <w:lang w:eastAsia="zh-CN"/>
        </w:rPr>
        <w:t xml:space="preserve">The requirements are defined, based on the following principle: </w:t>
      </w:r>
    </w:p>
    <w:p w14:paraId="7D897035" w14:textId="31B67756" w:rsidR="00214A4E" w:rsidRPr="005D16F5" w:rsidRDefault="00D46B07" w:rsidP="00D46B07">
      <w:pPr>
        <w:pStyle w:val="3GPPAgreements"/>
        <w:numPr>
          <w:ilvl w:val="3"/>
          <w:numId w:val="10"/>
        </w:numPr>
        <w:rPr>
          <w:lang w:val="en-GB" w:eastAsia="ko-KR"/>
        </w:rPr>
      </w:pPr>
      <w:r w:rsidRPr="005D16F5">
        <w:rPr>
          <w:lang w:eastAsia="zh-CN"/>
        </w:rPr>
        <w:t>For a given side condition and propagation condition, existing legacy accuracy requirement corresponding (same or closest smaller) to the total aggregated BW applies also for the total aggregated BW to the PRS-RSRP/ RSRPP measurements in case of PRS BW aggregation.</w:t>
      </w:r>
    </w:p>
    <w:p w14:paraId="1CA28C67" w14:textId="513BF293" w:rsidR="00214A4E" w:rsidRPr="005D16F5" w:rsidRDefault="00EA3392" w:rsidP="00214A4E">
      <w:pPr>
        <w:pStyle w:val="3GPPAgreements"/>
        <w:numPr>
          <w:ilvl w:val="1"/>
          <w:numId w:val="10"/>
        </w:numPr>
        <w:rPr>
          <w:lang w:val="en-GB" w:eastAsia="ko-KR"/>
        </w:rPr>
      </w:pPr>
      <w:r w:rsidRPr="005D16F5">
        <w:rPr>
          <w:lang w:val="en-GB" w:eastAsia="ko-KR"/>
        </w:rPr>
        <w:t>Accuracy requirement based on baseband sampling rate for measurements based on PRS aggregation</w:t>
      </w:r>
      <w:r w:rsidR="00214A4E" w:rsidRPr="005D16F5">
        <w:rPr>
          <w:lang w:val="en-GB" w:eastAsia="ko-KR"/>
        </w:rPr>
        <w:t>:</w:t>
      </w:r>
    </w:p>
    <w:p w14:paraId="13B08075" w14:textId="77777777" w:rsidR="00365FAC" w:rsidRPr="005D16F5" w:rsidRDefault="00365FAC" w:rsidP="00365FAC">
      <w:pPr>
        <w:pStyle w:val="3GPPAgreements"/>
        <w:numPr>
          <w:ilvl w:val="2"/>
          <w:numId w:val="10"/>
        </w:numPr>
      </w:pPr>
      <w:r w:rsidRPr="005D16F5">
        <w:t xml:space="preserve">Baseband sampling rate is not captured in accuracy requirements for RSTD and UE Rx-Tx measurements. </w:t>
      </w:r>
    </w:p>
    <w:p w14:paraId="16BF3734" w14:textId="753CD4EE" w:rsidR="00214A4E" w:rsidRPr="005D16F5" w:rsidRDefault="00365FAC" w:rsidP="00365FAC">
      <w:pPr>
        <w:pStyle w:val="3GPPAgreements"/>
        <w:numPr>
          <w:ilvl w:val="2"/>
          <w:numId w:val="10"/>
        </w:numPr>
        <w:rPr>
          <w:lang w:val="en-GB" w:eastAsia="ko-KR"/>
        </w:rPr>
      </w:pPr>
      <w:r w:rsidRPr="005D16F5">
        <w:t>Sampling rate assumptions are for RAN4 simulation purposes.</w:t>
      </w:r>
    </w:p>
    <w:p w14:paraId="19CD1CFD" w14:textId="107F42F5" w:rsidR="000D00F5" w:rsidRPr="005D16F5" w:rsidRDefault="000D00F5" w:rsidP="000D00F5">
      <w:pPr>
        <w:pStyle w:val="3GPPAgreements"/>
        <w:numPr>
          <w:ilvl w:val="1"/>
          <w:numId w:val="10"/>
        </w:numPr>
        <w:rPr>
          <w:lang w:val="en-GB" w:eastAsia="ko-KR"/>
        </w:rPr>
      </w:pPr>
      <w:r w:rsidRPr="005D16F5">
        <w:rPr>
          <w:lang w:val="en-GB" w:eastAsia="ko-KR"/>
        </w:rPr>
        <w:t>Accuracy requirements for 2 PFL and 3 PFL cases:</w:t>
      </w:r>
    </w:p>
    <w:p w14:paraId="79989BA7" w14:textId="24A388A0" w:rsidR="000D00F5" w:rsidRPr="005D16F5" w:rsidRDefault="000D00F5" w:rsidP="000D00F5">
      <w:pPr>
        <w:pStyle w:val="3GPPAgreements"/>
        <w:numPr>
          <w:ilvl w:val="2"/>
          <w:numId w:val="10"/>
        </w:numPr>
        <w:rPr>
          <w:lang w:val="en-GB" w:eastAsia="ko-KR"/>
        </w:rPr>
      </w:pPr>
      <w:r w:rsidRPr="005D16F5">
        <w:rPr>
          <w:lang w:val="en-GB" w:eastAsia="ko-KR"/>
        </w:rPr>
        <w:t>Define separate accuracy requirements for RSTD and UE Rx-Tx measurements for 2 and 3 aggregated PFLs.</w:t>
      </w:r>
    </w:p>
    <w:p w14:paraId="64D519DE" w14:textId="3A39E43A" w:rsidR="000D00F5" w:rsidRPr="005D16F5" w:rsidRDefault="000D00F5" w:rsidP="000D00F5">
      <w:pPr>
        <w:pStyle w:val="3GPPAgreements"/>
        <w:numPr>
          <w:ilvl w:val="1"/>
          <w:numId w:val="10"/>
        </w:numPr>
        <w:rPr>
          <w:lang w:val="en-GB" w:eastAsia="ko-KR"/>
        </w:rPr>
      </w:pPr>
      <w:r w:rsidRPr="005D16F5">
        <w:rPr>
          <w:lang w:val="en-GB" w:eastAsia="ko-KR"/>
        </w:rPr>
        <w:t>Applicability of requirements for PRS aggregation:</w:t>
      </w:r>
    </w:p>
    <w:p w14:paraId="3F2E7548" w14:textId="77777777" w:rsidR="00046052" w:rsidRPr="005D16F5" w:rsidRDefault="00046052" w:rsidP="00046052">
      <w:pPr>
        <w:pStyle w:val="3GPPAgreements"/>
        <w:numPr>
          <w:ilvl w:val="2"/>
          <w:numId w:val="10"/>
        </w:numPr>
        <w:rPr>
          <w:lang w:val="en-GB" w:eastAsia="ko-KR"/>
        </w:rPr>
      </w:pPr>
      <w:r w:rsidRPr="005D16F5">
        <w:rPr>
          <w:lang w:val="en-GB" w:eastAsia="ko-KR"/>
        </w:rPr>
        <w:t>Define the following requirement applicability for RSTD with DL PRS CA:</w:t>
      </w:r>
    </w:p>
    <w:p w14:paraId="7456121C" w14:textId="77777777" w:rsidR="00046052" w:rsidRPr="005D16F5" w:rsidRDefault="00046052" w:rsidP="00046052">
      <w:pPr>
        <w:pStyle w:val="3GPPAgreements"/>
        <w:numPr>
          <w:ilvl w:val="3"/>
          <w:numId w:val="10"/>
        </w:numPr>
        <w:rPr>
          <w:lang w:val="en-GB" w:eastAsia="ko-KR"/>
        </w:rPr>
      </w:pPr>
      <w:r w:rsidRPr="005D16F5">
        <w:rPr>
          <w:lang w:val="en-GB" w:eastAsia="ko-KR"/>
        </w:rPr>
        <w:t>For RSTD with DL PRS aggregation, the accuracy requirement corresponding to the smallest BW between the reference and target TRP.</w:t>
      </w:r>
    </w:p>
    <w:p w14:paraId="3685F3F6" w14:textId="2501BCE7" w:rsidR="000D00F5" w:rsidRPr="005D16F5" w:rsidRDefault="00046052" w:rsidP="00046052">
      <w:pPr>
        <w:pStyle w:val="3GPPAgreements"/>
        <w:numPr>
          <w:ilvl w:val="3"/>
          <w:numId w:val="10"/>
        </w:numPr>
        <w:rPr>
          <w:lang w:val="en-GB" w:eastAsia="ko-KR"/>
        </w:rPr>
      </w:pPr>
      <w:r w:rsidRPr="005D16F5">
        <w:rPr>
          <w:lang w:val="en-GB" w:eastAsia="ko-KR"/>
        </w:rPr>
        <w:t>In the specification, adapt to the multi-PFL requirement wording from legacy requirements.</w:t>
      </w:r>
    </w:p>
    <w:p w14:paraId="2E6E0589" w14:textId="2D089825" w:rsidR="00046052" w:rsidRPr="005D16F5" w:rsidRDefault="00046052" w:rsidP="00046052">
      <w:pPr>
        <w:pStyle w:val="3GPPAgreements"/>
        <w:numPr>
          <w:ilvl w:val="1"/>
          <w:numId w:val="10"/>
        </w:numPr>
        <w:rPr>
          <w:lang w:val="en-GB" w:eastAsia="ko-KR"/>
        </w:rPr>
      </w:pPr>
      <w:r w:rsidRPr="005D16F5">
        <w:rPr>
          <w:lang w:val="en-GB" w:eastAsia="ko-KR"/>
        </w:rPr>
        <w:t>PRS resource set up for measurement delay test cases:</w:t>
      </w:r>
    </w:p>
    <w:p w14:paraId="4748AA00" w14:textId="1BEE0722" w:rsidR="00046052" w:rsidRPr="005D16F5" w:rsidRDefault="00046052" w:rsidP="00046052">
      <w:pPr>
        <w:pStyle w:val="3GPPAgreements"/>
        <w:numPr>
          <w:ilvl w:val="2"/>
          <w:numId w:val="10"/>
        </w:numPr>
        <w:rPr>
          <w:lang w:val="en-GB" w:eastAsia="ko-KR"/>
        </w:rPr>
      </w:pPr>
      <w:r w:rsidRPr="005D16F5">
        <w:t>For RRM delay and accuracy test cases with PRS CA, only configure the PRS resources for aggregate measurement.</w:t>
      </w:r>
    </w:p>
    <w:p w14:paraId="40B595B1" w14:textId="21D8CFA0" w:rsidR="00214A4E" w:rsidRPr="0032375B" w:rsidRDefault="00214A4E" w:rsidP="00214A4E">
      <w:pPr>
        <w:pStyle w:val="3GPPAgreements"/>
        <w:rPr>
          <w:lang w:val="en-GB" w:eastAsia="ko-KR"/>
        </w:rPr>
      </w:pPr>
      <w:r w:rsidRPr="0032375B">
        <w:t>The following agreements were made for NR sidelink positioning performance RRM requirements and test cases (</w:t>
      </w:r>
      <w:r w:rsidRPr="0032375B">
        <w:rPr>
          <w:color w:val="000000"/>
        </w:rPr>
        <w:t>R4-</w:t>
      </w:r>
      <w:r w:rsidR="008D21B9" w:rsidRPr="0032375B">
        <w:rPr>
          <w:color w:val="000000"/>
        </w:rPr>
        <w:t>2410193</w:t>
      </w:r>
      <w:r w:rsidRPr="0032375B">
        <w:t>):</w:t>
      </w:r>
    </w:p>
    <w:p w14:paraId="113C6BF0" w14:textId="77777777" w:rsidR="00214A4E" w:rsidRPr="0032375B" w:rsidRDefault="00214A4E" w:rsidP="00214A4E">
      <w:pPr>
        <w:pStyle w:val="3GPPAgreements"/>
        <w:numPr>
          <w:ilvl w:val="1"/>
          <w:numId w:val="10"/>
        </w:numPr>
        <w:rPr>
          <w:lang w:val="en-GB" w:eastAsia="ko-KR"/>
        </w:rPr>
      </w:pPr>
      <w:r w:rsidRPr="0032375B">
        <w:t>SINR side conditions</w:t>
      </w:r>
      <w:r w:rsidRPr="0032375B">
        <w:rPr>
          <w:lang w:val="en-GB" w:eastAsia="ko-KR"/>
        </w:rPr>
        <w:t>:</w:t>
      </w:r>
    </w:p>
    <w:p w14:paraId="75DD7020" w14:textId="77777777" w:rsidR="00D7350E" w:rsidRPr="0032375B" w:rsidRDefault="00D7350E" w:rsidP="00D7350E">
      <w:pPr>
        <w:pStyle w:val="3GPPAgreements"/>
        <w:numPr>
          <w:ilvl w:val="2"/>
          <w:numId w:val="10"/>
        </w:numPr>
      </w:pPr>
      <w:r w:rsidRPr="0032375B">
        <w:t>SL RSTD: (0, -3) dB</w:t>
      </w:r>
    </w:p>
    <w:p w14:paraId="24E05348" w14:textId="4B23680C" w:rsidR="00214A4E" w:rsidRPr="0032375B" w:rsidRDefault="00D7350E" w:rsidP="00D7350E">
      <w:pPr>
        <w:pStyle w:val="3GPPAgreements"/>
        <w:numPr>
          <w:ilvl w:val="2"/>
          <w:numId w:val="10"/>
        </w:numPr>
        <w:rPr>
          <w:lang w:val="en-GB" w:eastAsia="ko-KR"/>
        </w:rPr>
      </w:pPr>
      <w:r w:rsidRPr="0032375B">
        <w:t>SL Rx-Tx/RSRP/RSRPP: -3 dB</w:t>
      </w:r>
    </w:p>
    <w:p w14:paraId="4CE7B8B6" w14:textId="1A4EC18F" w:rsidR="00214A4E" w:rsidRPr="0032375B" w:rsidRDefault="00674E7E" w:rsidP="00214A4E">
      <w:pPr>
        <w:pStyle w:val="3GPPAgreements"/>
        <w:numPr>
          <w:ilvl w:val="1"/>
          <w:numId w:val="10"/>
        </w:numPr>
        <w:rPr>
          <w:lang w:val="en-GB" w:eastAsia="ko-KR"/>
        </w:rPr>
      </w:pPr>
      <w:r w:rsidRPr="0032375B">
        <w:t>Margin for RF calibration</w:t>
      </w:r>
      <w:r w:rsidR="00214A4E" w:rsidRPr="0032375B">
        <w:rPr>
          <w:lang w:val="en-GB" w:eastAsia="ko-KR"/>
        </w:rPr>
        <w:t>:</w:t>
      </w:r>
    </w:p>
    <w:p w14:paraId="04C65543" w14:textId="77777777" w:rsidR="00F355A3" w:rsidRPr="0032375B" w:rsidRDefault="00F355A3" w:rsidP="00F355A3">
      <w:pPr>
        <w:pStyle w:val="ListParagraph"/>
        <w:widowControl/>
        <w:numPr>
          <w:ilvl w:val="2"/>
          <w:numId w:val="10"/>
        </w:numPr>
        <w:autoSpaceDN w:val="0"/>
        <w:spacing w:after="120"/>
        <w:ind w:leftChars="0"/>
        <w:jc w:val="left"/>
        <w:rPr>
          <w:rFonts w:ascii="Times New Roman" w:eastAsia="SimSun" w:hAnsi="Times New Roman"/>
          <w:sz w:val="22"/>
          <w:lang w:val="en-GB" w:eastAsia="zh-CN"/>
        </w:rPr>
      </w:pPr>
      <w:r w:rsidRPr="0032375B">
        <w:rPr>
          <w:rFonts w:ascii="Times New Roman" w:eastAsia="SimSun" w:hAnsi="Times New Roman"/>
          <w:sz w:val="22"/>
          <w:lang w:eastAsia="zh-CN"/>
        </w:rPr>
        <w:t>Define the RF calibration margin for SL RSTD measurements in FR1 using the following structure:</w:t>
      </w:r>
    </w:p>
    <w:tbl>
      <w:tblPr>
        <w:tblStyle w:val="TableGrid61"/>
        <w:tblW w:w="0" w:type="auto"/>
        <w:tblInd w:w="2160" w:type="dxa"/>
        <w:tblLook w:val="04A0" w:firstRow="1" w:lastRow="0" w:firstColumn="1" w:lastColumn="0" w:noHBand="0" w:noVBand="1"/>
      </w:tblPr>
      <w:tblGrid>
        <w:gridCol w:w="1320"/>
        <w:gridCol w:w="1320"/>
        <w:gridCol w:w="1320"/>
        <w:gridCol w:w="1186"/>
      </w:tblGrid>
      <w:tr w:rsidR="00F355A3" w:rsidRPr="0032375B" w14:paraId="17F9B6F8" w14:textId="77777777" w:rsidTr="00F355A3">
        <w:trPr>
          <w:trHeight w:val="127"/>
        </w:trPr>
        <w:tc>
          <w:tcPr>
            <w:tcW w:w="3636" w:type="dxa"/>
            <w:gridSpan w:val="3"/>
            <w:tcBorders>
              <w:top w:val="single" w:sz="4" w:space="0" w:color="auto"/>
              <w:left w:val="single" w:sz="4" w:space="0" w:color="auto"/>
              <w:bottom w:val="single" w:sz="4" w:space="0" w:color="auto"/>
              <w:right w:val="single" w:sz="4" w:space="0" w:color="auto"/>
            </w:tcBorders>
            <w:hideMark/>
          </w:tcPr>
          <w:p w14:paraId="47C1B153" w14:textId="77777777" w:rsidR="00F355A3" w:rsidRPr="0032375B" w:rsidRDefault="00F355A3">
            <w:pPr>
              <w:pStyle w:val="TAH"/>
              <w:rPr>
                <w:rFonts w:ascii="Times New Roman" w:eastAsiaTheme="minorEastAsia" w:hAnsi="Times New Roman"/>
                <w:i/>
                <w:sz w:val="22"/>
                <w:szCs w:val="22"/>
                <w:lang w:eastAsia="ko-KR"/>
              </w:rPr>
            </w:pPr>
            <w:r w:rsidRPr="0032375B">
              <w:rPr>
                <w:rFonts w:ascii="Times New Roman" w:hAnsi="Times New Roman"/>
                <w:i/>
                <w:sz w:val="22"/>
                <w:szCs w:val="22"/>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6CBC89A7" w14:textId="77777777" w:rsidR="00F355A3" w:rsidRPr="0032375B" w:rsidRDefault="00F355A3">
            <w:pPr>
              <w:pStyle w:val="TAH"/>
              <w:rPr>
                <w:rFonts w:ascii="Times New Roman" w:eastAsia="Yu Mincho" w:hAnsi="Times New Roman"/>
                <w:i/>
                <w:sz w:val="22"/>
                <w:szCs w:val="22"/>
              </w:rPr>
            </w:pPr>
            <w:r w:rsidRPr="0032375B">
              <w:rPr>
                <w:rFonts w:ascii="Times New Roman" w:eastAsia="Yu Mincho" w:hAnsi="Times New Roman"/>
                <w:i/>
                <w:sz w:val="22"/>
                <w:szCs w:val="22"/>
              </w:rPr>
              <w:t>Margin (Tc)</w:t>
            </w:r>
          </w:p>
        </w:tc>
      </w:tr>
      <w:tr w:rsidR="00F355A3" w:rsidRPr="0032375B" w14:paraId="4A748B8E" w14:textId="77777777" w:rsidTr="00F355A3">
        <w:trPr>
          <w:trHeight w:val="126"/>
        </w:trPr>
        <w:tc>
          <w:tcPr>
            <w:tcW w:w="1212" w:type="dxa"/>
            <w:tcBorders>
              <w:top w:val="single" w:sz="4" w:space="0" w:color="auto"/>
              <w:left w:val="single" w:sz="4" w:space="0" w:color="auto"/>
              <w:bottom w:val="single" w:sz="4" w:space="0" w:color="auto"/>
              <w:right w:val="single" w:sz="4" w:space="0" w:color="auto"/>
            </w:tcBorders>
            <w:hideMark/>
          </w:tcPr>
          <w:p w14:paraId="61ECFFC4" w14:textId="77777777" w:rsidR="00F355A3" w:rsidRPr="0032375B" w:rsidRDefault="00F355A3">
            <w:pPr>
              <w:pStyle w:val="TAH"/>
              <w:rPr>
                <w:rFonts w:ascii="Times New Roman" w:eastAsiaTheme="minorEastAsia" w:hAnsi="Times New Roman"/>
                <w:i/>
                <w:sz w:val="22"/>
                <w:szCs w:val="22"/>
              </w:rPr>
            </w:pPr>
            <w:r w:rsidRPr="0032375B">
              <w:rPr>
                <w:rFonts w:ascii="Times New Roman" w:eastAsiaTheme="minorEastAsia" w:hAnsi="Times New Roman"/>
                <w:i/>
                <w:sz w:val="22"/>
                <w:szCs w:val="22"/>
              </w:rPr>
              <w:t>SCS=15kHz</w:t>
            </w:r>
          </w:p>
        </w:tc>
        <w:tc>
          <w:tcPr>
            <w:tcW w:w="1212" w:type="dxa"/>
            <w:tcBorders>
              <w:top w:val="single" w:sz="4" w:space="0" w:color="auto"/>
              <w:left w:val="single" w:sz="4" w:space="0" w:color="auto"/>
              <w:bottom w:val="single" w:sz="4" w:space="0" w:color="auto"/>
              <w:right w:val="single" w:sz="4" w:space="0" w:color="auto"/>
            </w:tcBorders>
            <w:hideMark/>
          </w:tcPr>
          <w:p w14:paraId="5C1CDA78" w14:textId="77777777" w:rsidR="00F355A3" w:rsidRPr="0032375B" w:rsidRDefault="00F355A3">
            <w:pPr>
              <w:pStyle w:val="TAH"/>
              <w:rPr>
                <w:rFonts w:ascii="Times New Roman" w:eastAsiaTheme="minorHAnsi" w:hAnsi="Times New Roman"/>
                <w:i/>
                <w:sz w:val="22"/>
                <w:szCs w:val="22"/>
              </w:rPr>
            </w:pPr>
            <w:r w:rsidRPr="0032375B">
              <w:rPr>
                <w:rFonts w:ascii="Times New Roman" w:eastAsiaTheme="minorEastAsia" w:hAnsi="Times New Roman"/>
                <w:i/>
                <w:sz w:val="22"/>
                <w:szCs w:val="22"/>
              </w:rPr>
              <w:t>SCS=30kHz</w:t>
            </w:r>
          </w:p>
        </w:tc>
        <w:tc>
          <w:tcPr>
            <w:tcW w:w="1212" w:type="dxa"/>
            <w:tcBorders>
              <w:top w:val="single" w:sz="4" w:space="0" w:color="auto"/>
              <w:left w:val="single" w:sz="4" w:space="0" w:color="auto"/>
              <w:bottom w:val="single" w:sz="4" w:space="0" w:color="auto"/>
              <w:right w:val="single" w:sz="4" w:space="0" w:color="auto"/>
            </w:tcBorders>
            <w:hideMark/>
          </w:tcPr>
          <w:p w14:paraId="59F60662" w14:textId="77777777" w:rsidR="00F355A3" w:rsidRPr="0032375B" w:rsidRDefault="00F355A3">
            <w:pPr>
              <w:pStyle w:val="TAH"/>
              <w:rPr>
                <w:rFonts w:ascii="Times New Roman" w:hAnsi="Times New Roman"/>
                <w:i/>
                <w:sz w:val="22"/>
                <w:szCs w:val="22"/>
              </w:rPr>
            </w:pPr>
            <w:r w:rsidRPr="0032375B">
              <w:rPr>
                <w:rFonts w:ascii="Times New Roman" w:eastAsiaTheme="minorEastAsia" w:hAnsi="Times New Roman"/>
                <w:i/>
                <w:sz w:val="22"/>
                <w:szCs w:val="22"/>
              </w:rPr>
              <w:t>SCS=60kHz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FC0CE" w14:textId="77777777" w:rsidR="00F355A3" w:rsidRPr="0032375B" w:rsidRDefault="00F355A3">
            <w:pPr>
              <w:overflowPunct/>
              <w:autoSpaceDE/>
              <w:autoSpaceDN/>
              <w:adjustRightInd/>
              <w:spacing w:after="0"/>
              <w:rPr>
                <w:rFonts w:ascii="Times New Roman" w:eastAsia="Yu Mincho" w:hAnsi="Times New Roman"/>
                <w:b/>
                <w:i/>
                <w:sz w:val="22"/>
                <w:szCs w:val="22"/>
                <w:lang w:eastAsia="ko-KR"/>
              </w:rPr>
            </w:pPr>
          </w:p>
        </w:tc>
      </w:tr>
      <w:tr w:rsidR="00F355A3" w:rsidRPr="0032375B" w14:paraId="7954FF7A" w14:textId="77777777" w:rsidTr="00F355A3">
        <w:trPr>
          <w:trHeight w:val="46"/>
        </w:trPr>
        <w:tc>
          <w:tcPr>
            <w:tcW w:w="1212" w:type="dxa"/>
            <w:tcBorders>
              <w:top w:val="single" w:sz="4" w:space="0" w:color="auto"/>
              <w:left w:val="single" w:sz="4" w:space="0" w:color="auto"/>
              <w:bottom w:val="single" w:sz="4" w:space="0" w:color="auto"/>
              <w:right w:val="single" w:sz="4" w:space="0" w:color="auto"/>
            </w:tcBorders>
            <w:hideMark/>
          </w:tcPr>
          <w:p w14:paraId="741AB5ED" w14:textId="77777777" w:rsidR="00F355A3" w:rsidRPr="0032375B" w:rsidRDefault="00F355A3">
            <w:pPr>
              <w:pStyle w:val="TAC"/>
              <w:rPr>
                <w:rFonts w:ascii="Times New Roman" w:eastAsia="Microsoft Sans Serif" w:hAnsi="Times New Roman"/>
                <w:b/>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48</w:t>
            </w:r>
          </w:p>
        </w:tc>
        <w:tc>
          <w:tcPr>
            <w:tcW w:w="1212" w:type="dxa"/>
            <w:tcBorders>
              <w:top w:val="single" w:sz="4" w:space="0" w:color="auto"/>
              <w:left w:val="single" w:sz="4" w:space="0" w:color="auto"/>
              <w:bottom w:val="single" w:sz="4" w:space="0" w:color="auto"/>
              <w:right w:val="single" w:sz="4" w:space="0" w:color="auto"/>
            </w:tcBorders>
            <w:hideMark/>
          </w:tcPr>
          <w:p w14:paraId="3FC24227" w14:textId="77777777" w:rsidR="00F355A3" w:rsidRPr="0032375B" w:rsidRDefault="00F355A3">
            <w:pPr>
              <w:pStyle w:val="TAC"/>
              <w:rPr>
                <w:rFonts w:ascii="Times New Roman" w:eastAsia="Microsoft Sans Serif" w:hAnsi="Times New Roman"/>
                <w:b/>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24</w:t>
            </w:r>
          </w:p>
        </w:tc>
        <w:tc>
          <w:tcPr>
            <w:tcW w:w="1212" w:type="dxa"/>
            <w:tcBorders>
              <w:top w:val="single" w:sz="4" w:space="0" w:color="auto"/>
              <w:left w:val="single" w:sz="4" w:space="0" w:color="auto"/>
              <w:bottom w:val="single" w:sz="4" w:space="0" w:color="auto"/>
              <w:right w:val="single" w:sz="4" w:space="0" w:color="auto"/>
            </w:tcBorders>
            <w:hideMark/>
          </w:tcPr>
          <w:p w14:paraId="1A70B227" w14:textId="77777777" w:rsidR="00F355A3" w:rsidRPr="0032375B" w:rsidRDefault="00F355A3">
            <w:pPr>
              <w:pStyle w:val="TAC"/>
              <w:rPr>
                <w:rFonts w:ascii="Times New Roman" w:eastAsia="Yu Mincho" w:hAnsi="Times New Roman"/>
                <w:b/>
                <w:bCs/>
                <w:i/>
                <w:sz w:val="22"/>
                <w:szCs w:val="22"/>
              </w:rPr>
            </w:pPr>
            <w:r w:rsidRPr="0032375B">
              <w:rPr>
                <w:rFonts w:ascii="Times New Roman" w:eastAsiaTheme="minorEastAsia" w:hAnsi="Times New Roman"/>
                <w:b/>
                <w:i/>
                <w:sz w:val="22"/>
                <w:szCs w:val="22"/>
              </w:rPr>
              <w:t>N/A</w:t>
            </w:r>
          </w:p>
        </w:tc>
        <w:tc>
          <w:tcPr>
            <w:tcW w:w="1186" w:type="dxa"/>
            <w:tcBorders>
              <w:top w:val="single" w:sz="4" w:space="0" w:color="auto"/>
              <w:left w:val="single" w:sz="4" w:space="0" w:color="auto"/>
              <w:bottom w:val="single" w:sz="4" w:space="0" w:color="auto"/>
              <w:right w:val="single" w:sz="4" w:space="0" w:color="auto"/>
            </w:tcBorders>
            <w:hideMark/>
          </w:tcPr>
          <w:p w14:paraId="706F4FCB" w14:textId="77777777" w:rsidR="00F355A3" w:rsidRPr="0032375B" w:rsidRDefault="00F355A3">
            <w:pPr>
              <w:pStyle w:val="TAC"/>
              <w:rPr>
                <w:rFonts w:ascii="Times New Roman" w:eastAsia="Yu Mincho" w:hAnsi="Times New Roman"/>
                <w:b/>
                <w:bCs/>
                <w:i/>
                <w:sz w:val="22"/>
                <w:szCs w:val="22"/>
              </w:rPr>
            </w:pPr>
            <w:r w:rsidRPr="0032375B">
              <w:rPr>
                <w:rFonts w:ascii="Times New Roman" w:eastAsia="Yu Mincho" w:hAnsi="Times New Roman"/>
                <w:b/>
                <w:i/>
                <w:sz w:val="22"/>
                <w:szCs w:val="22"/>
              </w:rPr>
              <w:t>Z1</w:t>
            </w:r>
          </w:p>
        </w:tc>
      </w:tr>
      <w:tr w:rsidR="00F355A3" w:rsidRPr="0032375B" w14:paraId="323572D6" w14:textId="77777777" w:rsidTr="00F355A3">
        <w:trPr>
          <w:trHeight w:val="46"/>
        </w:trPr>
        <w:tc>
          <w:tcPr>
            <w:tcW w:w="1212" w:type="dxa"/>
            <w:tcBorders>
              <w:top w:val="single" w:sz="4" w:space="0" w:color="auto"/>
              <w:left w:val="single" w:sz="4" w:space="0" w:color="auto"/>
              <w:bottom w:val="single" w:sz="4" w:space="0" w:color="auto"/>
              <w:right w:val="single" w:sz="4" w:space="0" w:color="auto"/>
            </w:tcBorders>
            <w:hideMark/>
          </w:tcPr>
          <w:p w14:paraId="4CD9D857" w14:textId="77777777" w:rsidR="00F355A3" w:rsidRPr="0032375B" w:rsidRDefault="00F355A3">
            <w:pPr>
              <w:pStyle w:val="TAC"/>
              <w:rPr>
                <w:rFonts w:ascii="Times New Roman" w:eastAsia="Microsoft Sans Serif" w:hAnsi="Times New Roman"/>
                <w:b/>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96</w:t>
            </w:r>
          </w:p>
        </w:tc>
        <w:tc>
          <w:tcPr>
            <w:tcW w:w="1212" w:type="dxa"/>
            <w:tcBorders>
              <w:top w:val="single" w:sz="4" w:space="0" w:color="auto"/>
              <w:left w:val="single" w:sz="4" w:space="0" w:color="auto"/>
              <w:bottom w:val="single" w:sz="4" w:space="0" w:color="auto"/>
              <w:right w:val="single" w:sz="4" w:space="0" w:color="auto"/>
            </w:tcBorders>
            <w:hideMark/>
          </w:tcPr>
          <w:p w14:paraId="5C4D6688" w14:textId="77777777" w:rsidR="00F355A3" w:rsidRPr="0032375B" w:rsidRDefault="00F355A3">
            <w:pPr>
              <w:pStyle w:val="TAC"/>
              <w:rPr>
                <w:rFonts w:ascii="Times New Roman" w:eastAsia="Microsoft Sans Serif" w:hAnsi="Times New Roman"/>
                <w:b/>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48</w:t>
            </w:r>
          </w:p>
        </w:tc>
        <w:tc>
          <w:tcPr>
            <w:tcW w:w="1212" w:type="dxa"/>
            <w:tcBorders>
              <w:top w:val="single" w:sz="4" w:space="0" w:color="auto"/>
              <w:left w:val="single" w:sz="4" w:space="0" w:color="auto"/>
              <w:bottom w:val="single" w:sz="4" w:space="0" w:color="auto"/>
              <w:right w:val="single" w:sz="4" w:space="0" w:color="auto"/>
            </w:tcBorders>
            <w:hideMark/>
          </w:tcPr>
          <w:p w14:paraId="206362F3" w14:textId="77777777" w:rsidR="00F355A3" w:rsidRPr="0032375B" w:rsidRDefault="00F355A3">
            <w:pPr>
              <w:pStyle w:val="TAC"/>
              <w:rPr>
                <w:rFonts w:ascii="Times New Roman" w:eastAsia="Yu Mincho" w:hAnsi="Times New Roman"/>
                <w:b/>
                <w:bCs/>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24</w:t>
            </w:r>
          </w:p>
        </w:tc>
        <w:tc>
          <w:tcPr>
            <w:tcW w:w="1186" w:type="dxa"/>
            <w:tcBorders>
              <w:top w:val="single" w:sz="4" w:space="0" w:color="auto"/>
              <w:left w:val="single" w:sz="4" w:space="0" w:color="auto"/>
              <w:bottom w:val="single" w:sz="4" w:space="0" w:color="auto"/>
              <w:right w:val="single" w:sz="4" w:space="0" w:color="auto"/>
            </w:tcBorders>
            <w:hideMark/>
          </w:tcPr>
          <w:p w14:paraId="1FD7BB34" w14:textId="77777777" w:rsidR="00F355A3" w:rsidRPr="0032375B" w:rsidRDefault="00F355A3">
            <w:pPr>
              <w:pStyle w:val="TAC"/>
              <w:rPr>
                <w:rFonts w:ascii="Times New Roman" w:eastAsiaTheme="minorEastAsia" w:hAnsi="Times New Roman"/>
                <w:b/>
                <w:bCs/>
                <w:i/>
                <w:sz w:val="22"/>
                <w:szCs w:val="22"/>
              </w:rPr>
            </w:pPr>
            <w:r w:rsidRPr="0032375B">
              <w:rPr>
                <w:rFonts w:ascii="Times New Roman" w:eastAsiaTheme="minorEastAsia" w:hAnsi="Times New Roman"/>
                <w:b/>
                <w:bCs/>
                <w:i/>
                <w:sz w:val="22"/>
                <w:szCs w:val="22"/>
              </w:rPr>
              <w:t>Z2</w:t>
            </w:r>
          </w:p>
        </w:tc>
      </w:tr>
    </w:tbl>
    <w:p w14:paraId="47835761" w14:textId="77777777" w:rsidR="00F355A3" w:rsidRPr="0032375B" w:rsidRDefault="00F355A3" w:rsidP="00F355A3">
      <w:pPr>
        <w:pStyle w:val="ListParagraph"/>
        <w:widowControl/>
        <w:numPr>
          <w:ilvl w:val="2"/>
          <w:numId w:val="10"/>
        </w:numPr>
        <w:autoSpaceDN w:val="0"/>
        <w:spacing w:after="120"/>
        <w:ind w:leftChars="0"/>
        <w:jc w:val="left"/>
        <w:rPr>
          <w:rFonts w:ascii="Times New Roman" w:eastAsia="SimSun" w:hAnsi="Times New Roman"/>
          <w:sz w:val="22"/>
          <w:lang w:val="en-GB" w:eastAsia="zh-CN"/>
        </w:rPr>
      </w:pPr>
      <w:r w:rsidRPr="0032375B">
        <w:rPr>
          <w:rFonts w:ascii="Times New Roman" w:eastAsia="SimSun" w:hAnsi="Times New Roman"/>
          <w:sz w:val="22"/>
          <w:lang w:eastAsia="zh-CN"/>
        </w:rPr>
        <w:t>Define the RF calibration margin for SL Rx-Tx measurements in FR1 using the following structure:</w:t>
      </w:r>
    </w:p>
    <w:tbl>
      <w:tblPr>
        <w:tblStyle w:val="TableGrid61"/>
        <w:tblW w:w="0" w:type="auto"/>
        <w:tblInd w:w="1710" w:type="dxa"/>
        <w:tblLook w:val="04A0" w:firstRow="1" w:lastRow="0" w:firstColumn="1" w:lastColumn="0" w:noHBand="0" w:noVBand="1"/>
      </w:tblPr>
      <w:tblGrid>
        <w:gridCol w:w="1470"/>
        <w:gridCol w:w="1470"/>
        <w:gridCol w:w="1470"/>
        <w:gridCol w:w="1800"/>
      </w:tblGrid>
      <w:tr w:rsidR="00F355A3" w:rsidRPr="0032375B" w14:paraId="2B90D461" w14:textId="77777777" w:rsidTr="00F355A3">
        <w:trPr>
          <w:trHeight w:val="263"/>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4BC03B3" w14:textId="77777777" w:rsidR="00F355A3" w:rsidRPr="0032375B" w:rsidRDefault="00F355A3">
            <w:pPr>
              <w:pStyle w:val="TAH"/>
              <w:rPr>
                <w:rFonts w:ascii="Times New Roman" w:eastAsiaTheme="minorEastAsia" w:hAnsi="Times New Roman"/>
                <w:i/>
                <w:sz w:val="22"/>
                <w:szCs w:val="22"/>
                <w:lang w:val="en-US" w:eastAsia="ko-KR"/>
              </w:rPr>
            </w:pPr>
            <w:r w:rsidRPr="0032375B">
              <w:rPr>
                <w:rFonts w:ascii="Times New Roman" w:hAnsi="Times New Roman"/>
                <w:i/>
                <w:sz w:val="22"/>
                <w:szCs w:val="22"/>
                <w:lang w:val="en-US"/>
              </w:rPr>
              <w:lastRenderedPageBreak/>
              <w:t>[Min(SL PRS Rx BW, SL PRS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BE6AD3E" w14:textId="77777777" w:rsidR="00F355A3" w:rsidRPr="0032375B" w:rsidRDefault="00F355A3">
            <w:pPr>
              <w:pStyle w:val="TAH"/>
              <w:rPr>
                <w:rFonts w:ascii="Times New Roman" w:eastAsia="Yu Mincho" w:hAnsi="Times New Roman"/>
                <w:i/>
                <w:sz w:val="22"/>
                <w:szCs w:val="22"/>
              </w:rPr>
            </w:pPr>
            <w:r w:rsidRPr="0032375B">
              <w:rPr>
                <w:rFonts w:ascii="Times New Roman" w:eastAsia="Yu Mincho" w:hAnsi="Times New Roman"/>
                <w:i/>
                <w:kern w:val="24"/>
                <w:sz w:val="22"/>
                <w:szCs w:val="22"/>
              </w:rPr>
              <w:t>Margin (Tc)</w:t>
            </w:r>
          </w:p>
        </w:tc>
      </w:tr>
      <w:tr w:rsidR="00F355A3" w:rsidRPr="0032375B" w14:paraId="28E8AE10" w14:textId="77777777" w:rsidTr="00F355A3">
        <w:trPr>
          <w:trHeight w:val="262"/>
        </w:trPr>
        <w:tc>
          <w:tcPr>
            <w:tcW w:w="1470" w:type="dxa"/>
            <w:tcBorders>
              <w:top w:val="single" w:sz="4" w:space="0" w:color="auto"/>
              <w:left w:val="single" w:sz="4" w:space="0" w:color="auto"/>
              <w:bottom w:val="single" w:sz="4" w:space="0" w:color="auto"/>
              <w:right w:val="single" w:sz="4" w:space="0" w:color="auto"/>
            </w:tcBorders>
            <w:vAlign w:val="center"/>
            <w:hideMark/>
          </w:tcPr>
          <w:p w14:paraId="6E305132" w14:textId="77777777" w:rsidR="00F355A3" w:rsidRPr="0032375B" w:rsidRDefault="00F355A3">
            <w:pPr>
              <w:pStyle w:val="TAH"/>
              <w:rPr>
                <w:rFonts w:ascii="Times New Roman" w:eastAsiaTheme="minorHAnsi" w:hAnsi="Times New Roman"/>
                <w:i/>
                <w:sz w:val="22"/>
                <w:szCs w:val="22"/>
              </w:rPr>
            </w:pPr>
            <w:r w:rsidRPr="0032375B">
              <w:rPr>
                <w:rFonts w:ascii="Times New Roman" w:hAnsi="Times New Roman"/>
                <w:i/>
                <w:sz w:val="22"/>
                <w:szCs w:val="22"/>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EA7E1B3" w14:textId="77777777" w:rsidR="00F355A3" w:rsidRPr="0032375B" w:rsidRDefault="00F355A3">
            <w:pPr>
              <w:pStyle w:val="TAH"/>
              <w:rPr>
                <w:rFonts w:ascii="Times New Roman" w:hAnsi="Times New Roman"/>
                <w:i/>
                <w:sz w:val="22"/>
                <w:szCs w:val="22"/>
              </w:rPr>
            </w:pPr>
            <w:r w:rsidRPr="0032375B">
              <w:rPr>
                <w:rFonts w:ascii="Times New Roman" w:hAnsi="Times New Roman"/>
                <w:i/>
                <w:sz w:val="22"/>
                <w:szCs w:val="22"/>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98A77A8" w14:textId="77777777" w:rsidR="00F355A3" w:rsidRPr="0032375B" w:rsidRDefault="00F355A3">
            <w:pPr>
              <w:pStyle w:val="TAH"/>
              <w:rPr>
                <w:rFonts w:ascii="Times New Roman" w:hAnsi="Times New Roman"/>
                <w:i/>
                <w:sz w:val="22"/>
                <w:szCs w:val="22"/>
              </w:rPr>
            </w:pPr>
            <w:r w:rsidRPr="0032375B">
              <w:rPr>
                <w:rFonts w:ascii="Times New Roman" w:hAnsi="Times New Roman"/>
                <w:i/>
                <w:sz w:val="22"/>
                <w:szCs w:val="22"/>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2386" w14:textId="77777777" w:rsidR="00F355A3" w:rsidRPr="0032375B" w:rsidRDefault="00F355A3">
            <w:pPr>
              <w:overflowPunct/>
              <w:autoSpaceDE/>
              <w:autoSpaceDN/>
              <w:adjustRightInd/>
              <w:spacing w:after="0"/>
              <w:rPr>
                <w:rFonts w:ascii="Times New Roman" w:eastAsia="Yu Mincho" w:hAnsi="Times New Roman"/>
                <w:b/>
                <w:i/>
                <w:sz w:val="22"/>
                <w:szCs w:val="22"/>
                <w:lang w:eastAsia="ko-KR"/>
              </w:rPr>
            </w:pPr>
          </w:p>
        </w:tc>
      </w:tr>
      <w:tr w:rsidR="00F355A3" w:rsidRPr="0032375B" w14:paraId="21934C21" w14:textId="77777777" w:rsidTr="00F355A3">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016A6253" w14:textId="77777777" w:rsidR="00F355A3" w:rsidRPr="0032375B" w:rsidRDefault="00F355A3">
            <w:pPr>
              <w:pStyle w:val="TAC"/>
              <w:rPr>
                <w:rFonts w:ascii="Times New Roman" w:eastAsia="Yu Mincho" w:hAnsi="Times New Roman"/>
                <w:b/>
                <w:bCs/>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4ABAB4" w14:textId="77777777" w:rsidR="00F355A3" w:rsidRPr="0032375B" w:rsidRDefault="00F355A3">
            <w:pPr>
              <w:pStyle w:val="TAC"/>
              <w:rPr>
                <w:rFonts w:ascii="Times New Roman" w:eastAsia="Yu Mincho" w:hAnsi="Times New Roman"/>
                <w:b/>
                <w:bCs/>
                <w:i/>
                <w:sz w:val="22"/>
                <w:szCs w:val="22"/>
                <w:lang w:eastAsia="ko-KR"/>
              </w:rPr>
            </w:pPr>
            <w:r w:rsidRPr="0032375B">
              <w:rPr>
                <w:rFonts w:ascii="Times New Roman" w:eastAsia="Microsoft Sans Serif" w:hAnsi="Times New Roman"/>
                <w:b/>
                <w:i/>
                <w:sz w:val="22"/>
                <w:szCs w:val="22"/>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2E98034" w14:textId="77777777" w:rsidR="00F355A3" w:rsidRPr="0032375B" w:rsidRDefault="00F355A3">
            <w:pPr>
              <w:pStyle w:val="TAC"/>
              <w:rPr>
                <w:rFonts w:ascii="Times New Roman" w:eastAsia="Yu Mincho" w:hAnsi="Times New Roman"/>
                <w:b/>
                <w:i/>
                <w:sz w:val="22"/>
                <w:szCs w:val="22"/>
              </w:rPr>
            </w:pPr>
            <w:r w:rsidRPr="0032375B">
              <w:rPr>
                <w:rFonts w:ascii="Times New Roman" w:eastAsia="Yu Mincho" w:hAnsi="Times New Roman"/>
                <w:b/>
                <w:i/>
                <w:sz w:val="22"/>
                <w:szCs w:val="22"/>
              </w:rPr>
              <w:t>N/A</w:t>
            </w:r>
          </w:p>
        </w:tc>
        <w:tc>
          <w:tcPr>
            <w:tcW w:w="1800" w:type="dxa"/>
            <w:tcBorders>
              <w:top w:val="single" w:sz="4" w:space="0" w:color="auto"/>
              <w:left w:val="single" w:sz="4" w:space="0" w:color="auto"/>
              <w:bottom w:val="single" w:sz="4" w:space="0" w:color="auto"/>
              <w:right w:val="single" w:sz="4" w:space="0" w:color="auto"/>
            </w:tcBorders>
            <w:hideMark/>
          </w:tcPr>
          <w:p w14:paraId="02E83704" w14:textId="77777777" w:rsidR="00F355A3" w:rsidRPr="0032375B" w:rsidRDefault="00F355A3">
            <w:pPr>
              <w:pStyle w:val="TAC"/>
              <w:rPr>
                <w:rFonts w:ascii="Times New Roman" w:eastAsia="Yu Mincho" w:hAnsi="Times New Roman"/>
                <w:b/>
                <w:bCs/>
                <w:i/>
                <w:sz w:val="22"/>
                <w:szCs w:val="22"/>
                <w:lang w:eastAsia="ko-KR"/>
              </w:rPr>
            </w:pPr>
            <w:r w:rsidRPr="0032375B">
              <w:rPr>
                <w:rFonts w:ascii="Times New Roman" w:hAnsi="Times New Roman"/>
                <w:b/>
                <w:i/>
                <w:sz w:val="22"/>
                <w:szCs w:val="22"/>
                <w:lang w:eastAsia="ko-KR"/>
              </w:rPr>
              <w:sym w:font="Symbol" w:char="F064"/>
            </w:r>
            <w:r w:rsidRPr="0032375B">
              <w:rPr>
                <w:rFonts w:ascii="Times New Roman" w:hAnsi="Times New Roman"/>
                <w:b/>
                <w:i/>
                <w:sz w:val="22"/>
                <w:szCs w:val="22"/>
                <w:lang w:eastAsia="ko-KR"/>
              </w:rPr>
              <w:t>1</w:t>
            </w:r>
          </w:p>
        </w:tc>
      </w:tr>
      <w:tr w:rsidR="00F355A3" w:rsidRPr="0032375B" w14:paraId="382F255A" w14:textId="77777777" w:rsidTr="00F355A3">
        <w:trPr>
          <w:trHeight w:val="46"/>
        </w:trPr>
        <w:tc>
          <w:tcPr>
            <w:tcW w:w="1470" w:type="dxa"/>
            <w:tcBorders>
              <w:top w:val="single" w:sz="4" w:space="0" w:color="auto"/>
              <w:left w:val="single" w:sz="4" w:space="0" w:color="auto"/>
              <w:bottom w:val="single" w:sz="4" w:space="0" w:color="auto"/>
              <w:right w:val="single" w:sz="4" w:space="0" w:color="auto"/>
            </w:tcBorders>
            <w:vAlign w:val="center"/>
            <w:hideMark/>
          </w:tcPr>
          <w:p w14:paraId="2ADC3FE5" w14:textId="77777777" w:rsidR="00F355A3" w:rsidRPr="0032375B" w:rsidRDefault="00F355A3">
            <w:pPr>
              <w:pStyle w:val="TAC"/>
              <w:rPr>
                <w:rFonts w:ascii="Times New Roman" w:eastAsia="Yu Mincho" w:hAnsi="Times New Roman"/>
                <w:b/>
                <w:bCs/>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E8BFD9F" w14:textId="77777777" w:rsidR="00F355A3" w:rsidRPr="0032375B" w:rsidRDefault="00F355A3">
            <w:pPr>
              <w:pStyle w:val="TAC"/>
              <w:rPr>
                <w:rFonts w:ascii="Times New Roman" w:eastAsia="Yu Mincho" w:hAnsi="Times New Roman"/>
                <w:b/>
                <w:bCs/>
                <w:i/>
                <w:sz w:val="22"/>
                <w:szCs w:val="22"/>
              </w:rPr>
            </w:pPr>
            <w:r w:rsidRPr="0032375B">
              <w:rPr>
                <w:rFonts w:ascii="Times New Roman" w:eastAsia="Microsoft Sans Serif" w:hAnsi="Times New Roman"/>
                <w:b/>
                <w:i/>
                <w:sz w:val="22"/>
                <w:szCs w:val="22"/>
              </w:rPr>
              <w:t xml:space="preserve">≥ </w:t>
            </w:r>
            <w:r w:rsidRPr="0032375B">
              <w:rPr>
                <w:rFonts w:ascii="Times New Roman" w:eastAsia="Yu Mincho" w:hAnsi="Times New Roman"/>
                <w:b/>
                <w:i/>
                <w:sz w:val="22"/>
                <w:szCs w:val="22"/>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B8D96E7" w14:textId="77777777" w:rsidR="00F355A3" w:rsidRPr="0032375B" w:rsidRDefault="00F355A3">
            <w:pPr>
              <w:pStyle w:val="TAC"/>
              <w:rPr>
                <w:rFonts w:ascii="Times New Roman" w:eastAsia="Yu Mincho" w:hAnsi="Times New Roman"/>
                <w:b/>
                <w:bCs/>
                <w:i/>
                <w:sz w:val="22"/>
                <w:szCs w:val="22"/>
                <w:lang w:eastAsia="ko-KR"/>
              </w:rPr>
            </w:pPr>
            <w:r w:rsidRPr="0032375B">
              <w:rPr>
                <w:rFonts w:ascii="Times New Roman" w:eastAsia="Microsoft Sans Serif" w:hAnsi="Times New Roman"/>
                <w:b/>
                <w:i/>
                <w:sz w:val="22"/>
                <w:szCs w:val="22"/>
              </w:rPr>
              <w:t>≥ 24</w:t>
            </w:r>
          </w:p>
        </w:tc>
        <w:tc>
          <w:tcPr>
            <w:tcW w:w="1800" w:type="dxa"/>
            <w:tcBorders>
              <w:top w:val="single" w:sz="4" w:space="0" w:color="auto"/>
              <w:left w:val="single" w:sz="4" w:space="0" w:color="auto"/>
              <w:bottom w:val="single" w:sz="4" w:space="0" w:color="auto"/>
              <w:right w:val="single" w:sz="4" w:space="0" w:color="auto"/>
            </w:tcBorders>
            <w:hideMark/>
          </w:tcPr>
          <w:p w14:paraId="41E2E31A" w14:textId="77777777" w:rsidR="00F355A3" w:rsidRPr="0032375B" w:rsidRDefault="00F355A3">
            <w:pPr>
              <w:pStyle w:val="TAC"/>
              <w:rPr>
                <w:rFonts w:ascii="Times New Roman" w:eastAsia="Yu Mincho" w:hAnsi="Times New Roman"/>
                <w:b/>
                <w:bCs/>
                <w:i/>
                <w:sz w:val="22"/>
                <w:szCs w:val="22"/>
                <w:lang w:eastAsia="ko-KR"/>
              </w:rPr>
            </w:pPr>
            <w:r w:rsidRPr="0032375B">
              <w:rPr>
                <w:rFonts w:ascii="Times New Roman" w:hAnsi="Times New Roman"/>
                <w:b/>
                <w:i/>
                <w:sz w:val="22"/>
                <w:szCs w:val="22"/>
                <w:lang w:eastAsia="ko-KR"/>
              </w:rPr>
              <w:sym w:font="Symbol" w:char="F064"/>
            </w:r>
            <w:r w:rsidRPr="0032375B">
              <w:rPr>
                <w:rFonts w:ascii="Times New Roman" w:hAnsi="Times New Roman"/>
                <w:b/>
                <w:i/>
                <w:sz w:val="22"/>
                <w:szCs w:val="22"/>
                <w:lang w:eastAsia="ko-KR"/>
              </w:rPr>
              <w:t>2</w:t>
            </w:r>
          </w:p>
        </w:tc>
      </w:tr>
    </w:tbl>
    <w:p w14:paraId="22533BB8" w14:textId="03B8BD6C" w:rsidR="00214A4E" w:rsidRPr="0032375B" w:rsidRDefault="00F355A3" w:rsidP="00F355A3">
      <w:pPr>
        <w:pStyle w:val="3GPPAgreements"/>
        <w:numPr>
          <w:ilvl w:val="2"/>
          <w:numId w:val="10"/>
        </w:numPr>
        <w:rPr>
          <w:lang w:val="en-GB" w:eastAsia="ko-KR"/>
        </w:rPr>
      </w:pPr>
      <w:r w:rsidRPr="0032375B">
        <w:rPr>
          <w:rFonts w:eastAsiaTheme="minorEastAsia"/>
          <w:lang w:eastAsia="zh-CN"/>
        </w:rPr>
        <w:t>FFS the detailed values in the above tables.</w:t>
      </w:r>
    </w:p>
    <w:p w14:paraId="4144DE3A" w14:textId="71A24543" w:rsidR="00F355A3" w:rsidRPr="0032375B" w:rsidRDefault="00F355A3" w:rsidP="00F355A3">
      <w:pPr>
        <w:pStyle w:val="3GPPAgreements"/>
        <w:numPr>
          <w:ilvl w:val="1"/>
          <w:numId w:val="10"/>
        </w:numPr>
        <w:rPr>
          <w:lang w:val="en-GB" w:eastAsia="ko-KR"/>
        </w:rPr>
      </w:pPr>
      <w:r w:rsidRPr="0032375B">
        <w:rPr>
          <w:rFonts w:eastAsiaTheme="minorEastAsia"/>
          <w:lang w:eastAsia="zh-CN"/>
        </w:rPr>
        <w:t>Margins due to frequency drift (Y):</w:t>
      </w:r>
    </w:p>
    <w:p w14:paraId="668EB1BA" w14:textId="77777777" w:rsidR="00164C89" w:rsidRPr="0032375B" w:rsidRDefault="00164C89" w:rsidP="00164C89">
      <w:pPr>
        <w:pStyle w:val="ListParagraph"/>
        <w:widowControl/>
        <w:numPr>
          <w:ilvl w:val="2"/>
          <w:numId w:val="10"/>
        </w:numPr>
        <w:autoSpaceDN w:val="0"/>
        <w:spacing w:after="120"/>
        <w:ind w:leftChars="0"/>
        <w:jc w:val="left"/>
        <w:rPr>
          <w:rFonts w:ascii="Times New Roman" w:hAnsi="Times New Roman"/>
          <w:sz w:val="22"/>
          <w:lang w:val="en-GB" w:eastAsia="zh-CN"/>
        </w:rPr>
      </w:pPr>
      <w:r w:rsidRPr="0032375B">
        <w:rPr>
          <w:rFonts w:ascii="Times New Roman" w:hAnsi="Times New Roman"/>
          <w:sz w:val="22"/>
          <w:lang w:eastAsia="zh-CN"/>
        </w:rPr>
        <w:t xml:space="preserve">For SL RSTD, the existing margins due to frequency drift for DL PRS can be reused for SL PRS. </w:t>
      </w:r>
    </w:p>
    <w:p w14:paraId="0B45171F" w14:textId="77777777" w:rsidR="00164C89" w:rsidRPr="0032375B" w:rsidRDefault="00164C89" w:rsidP="00164C89">
      <w:pPr>
        <w:pStyle w:val="ListParagraph"/>
        <w:widowControl/>
        <w:numPr>
          <w:ilvl w:val="2"/>
          <w:numId w:val="10"/>
        </w:numPr>
        <w:autoSpaceDN w:val="0"/>
        <w:spacing w:after="120"/>
        <w:ind w:leftChars="0"/>
        <w:jc w:val="left"/>
        <w:rPr>
          <w:rFonts w:ascii="Times New Roman" w:hAnsi="Times New Roman"/>
          <w:sz w:val="22"/>
          <w:lang w:eastAsia="zh-CN"/>
        </w:rPr>
      </w:pPr>
      <w:r w:rsidRPr="0032375B">
        <w:rPr>
          <w:rFonts w:ascii="Times New Roman" w:hAnsi="Times New Roman"/>
          <w:sz w:val="22"/>
          <w:lang w:eastAsia="zh-CN"/>
        </w:rPr>
        <w:t>Consider time margins due to frequency drift to Rx-Tx time difference accuracy requirement if the UE reports the transmission timestamp of a SL PRS measurement</w:t>
      </w:r>
      <w:r w:rsidRPr="0032375B">
        <w:rPr>
          <w:rFonts w:ascii="Times New Roman" w:eastAsiaTheme="minorEastAsia" w:hAnsi="Times New Roman"/>
          <w:sz w:val="22"/>
          <w:lang w:eastAsia="zh-CN"/>
        </w:rPr>
        <w:t xml:space="preserve"> </w:t>
      </w:r>
    </w:p>
    <w:p w14:paraId="5AA69FA9" w14:textId="7494BEF9" w:rsidR="00F355A3" w:rsidRPr="0032375B" w:rsidRDefault="00164C89" w:rsidP="00164C89">
      <w:pPr>
        <w:pStyle w:val="3GPPAgreements"/>
        <w:numPr>
          <w:ilvl w:val="3"/>
          <w:numId w:val="10"/>
        </w:numPr>
        <w:rPr>
          <w:lang w:val="en-GB" w:eastAsia="ko-KR"/>
        </w:rPr>
      </w:pPr>
      <w:r w:rsidRPr="0032375B">
        <w:rPr>
          <w:lang w:eastAsia="zh-CN"/>
        </w:rPr>
        <w:t>FFS the exact time margin values, e.g., the ones for RSTD could be reused</w:t>
      </w:r>
      <w:r w:rsidRPr="0032375B">
        <w:rPr>
          <w:rFonts w:eastAsiaTheme="minorEastAsia"/>
          <w:lang w:eastAsia="zh-CN"/>
        </w:rPr>
        <w:t>.</w:t>
      </w:r>
    </w:p>
    <w:p w14:paraId="6E26CBCC" w14:textId="77777777" w:rsidR="00214A4E" w:rsidRPr="0032375B" w:rsidRDefault="00214A4E" w:rsidP="00214A4E">
      <w:pPr>
        <w:pStyle w:val="3GPPAgreements"/>
        <w:numPr>
          <w:ilvl w:val="1"/>
          <w:numId w:val="10"/>
        </w:numPr>
        <w:rPr>
          <w:lang w:val="en-GB" w:eastAsia="ko-KR"/>
        </w:rPr>
      </w:pPr>
      <w:r w:rsidRPr="0032375B">
        <w:rPr>
          <w:rFonts w:eastAsiaTheme="minorEastAsia"/>
        </w:rPr>
        <w:t>M</w:t>
      </w:r>
      <w:r w:rsidRPr="0032375B">
        <w:t>easurement accuracy requirements</w:t>
      </w:r>
      <w:r w:rsidRPr="0032375B">
        <w:rPr>
          <w:lang w:val="en-GB" w:eastAsia="ko-KR"/>
        </w:rPr>
        <w:t>:</w:t>
      </w:r>
    </w:p>
    <w:p w14:paraId="4E880518" w14:textId="77777777" w:rsidR="005D5DB0" w:rsidRPr="0032375B" w:rsidRDefault="005D5DB0" w:rsidP="005D5DB0">
      <w:pPr>
        <w:pStyle w:val="ListParagraph"/>
        <w:widowControl/>
        <w:numPr>
          <w:ilvl w:val="2"/>
          <w:numId w:val="10"/>
        </w:numPr>
        <w:autoSpaceDN w:val="0"/>
        <w:spacing w:after="120"/>
        <w:ind w:leftChars="0"/>
        <w:jc w:val="left"/>
        <w:rPr>
          <w:rFonts w:ascii="Times New Roman" w:eastAsia="SimSun" w:hAnsi="Times New Roman"/>
          <w:sz w:val="22"/>
          <w:lang w:val="en-GB" w:eastAsia="zh-CN"/>
        </w:rPr>
      </w:pPr>
      <w:r w:rsidRPr="0032375B">
        <w:rPr>
          <w:rFonts w:ascii="Times New Roman" w:eastAsia="SimSun" w:hAnsi="Times New Roman"/>
          <w:sz w:val="22"/>
          <w:lang w:eastAsia="zh-CN"/>
        </w:rPr>
        <w:t>Requirements are to be defined for 1 and 4 samples, depending on BW.</w:t>
      </w:r>
    </w:p>
    <w:p w14:paraId="53384BE0" w14:textId="77777777" w:rsidR="005D5DB0" w:rsidRPr="0032375B" w:rsidRDefault="005D5DB0" w:rsidP="005D5DB0">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32375B">
        <w:rPr>
          <w:rFonts w:ascii="Times New Roman" w:eastAsia="SimSun" w:hAnsi="Times New Roman"/>
          <w:sz w:val="22"/>
          <w:lang w:eastAsia="zh-CN"/>
        </w:rPr>
        <w:t xml:space="preserve">The accuracy requirements for 4 samples allow for non-coherent combining.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5D5DB0" w14:paraId="3C020BE7" w14:textId="77777777" w:rsidTr="005D5DB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C3A844" w14:textId="77777777" w:rsidR="005D5DB0" w:rsidRDefault="005D5DB0">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A1B1504" w14:textId="77777777" w:rsidR="005D5DB0" w:rsidRDefault="005D5DB0">
            <w:pPr>
              <w:pStyle w:val="TAH"/>
            </w:pPr>
            <w:r>
              <w:t>Conditions</w:t>
            </w:r>
          </w:p>
        </w:tc>
      </w:tr>
      <w:tr w:rsidR="005D5DB0" w14:paraId="6A339670" w14:textId="77777777" w:rsidTr="005D5DB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8F6167" w14:textId="77777777" w:rsidR="005D5DB0" w:rsidRDefault="005D5DB0">
            <w:pPr>
              <w:overflowPunct/>
              <w:autoSpaceDE/>
              <w:autoSpaceDN/>
              <w:adjustRightInd/>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988701" w14:textId="77777777" w:rsidR="005D5DB0" w:rsidRDefault="005D5DB0">
            <w:pPr>
              <w:pStyle w:val="TAH"/>
              <w:rPr>
                <w:lang w:val="en-US"/>
              </w:rPr>
            </w:pPr>
            <w:r>
              <w:rPr>
                <w:lang w:val="en-US"/>
              </w:rPr>
              <w:t xml:space="preserve">SL-PRS </w:t>
            </w:r>
            <w:proofErr w:type="spellStart"/>
            <w:r>
              <w:rPr>
                <w:lang w:val="en-US"/>
              </w:rPr>
              <w:t>Ês</w:t>
            </w:r>
            <w:proofErr w:type="spellEnd"/>
            <w:r>
              <w:rPr>
                <w:lang w:val="en-US"/>
              </w:rPr>
              <w:t>/</w:t>
            </w:r>
            <w:proofErr w:type="spellStart"/>
            <w:r>
              <w:rPr>
                <w:lang w:val="en-US"/>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E80225A" w14:textId="77777777" w:rsidR="005D5DB0" w:rsidRDefault="005D5DB0">
            <w:pPr>
              <w:pStyle w:val="TAH"/>
              <w:rPr>
                <w:lang w:eastAsia="zh-CN"/>
              </w:rPr>
            </w:pPr>
            <w:r>
              <w:t>SL-PRS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B2D39A" w14:textId="77777777" w:rsidR="005D5DB0" w:rsidRDefault="005D5DB0">
            <w:pPr>
              <w:pStyle w:val="TAH"/>
              <w:rPr>
                <w:lang w:eastAsia="zh-CN"/>
              </w:rPr>
            </w:pPr>
            <w:r>
              <w:rPr>
                <w:lang w:eastAsia="zh-CN"/>
              </w:rPr>
              <w:t>SL-PRS bandwidth</w:t>
            </w:r>
          </w:p>
          <w:p w14:paraId="1B6C8CFF" w14:textId="77777777" w:rsidR="005D5DB0" w:rsidRDefault="005D5DB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E69C225" w14:textId="77777777" w:rsidR="005D5DB0" w:rsidRDefault="005D5DB0">
            <w:pPr>
              <w:pStyle w:val="TAH"/>
              <w:rPr>
                <w:lang w:eastAsia="zh-CN"/>
              </w:rPr>
            </w:pPr>
            <w:r>
              <w:rPr>
                <w:lang w:eastAsia="zh-CN"/>
              </w:rPr>
              <w:t>Number of samples, S</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A49BF10" w14:textId="77777777" w:rsidR="005D5DB0" w:rsidRDefault="005D5DB0">
            <w:pPr>
              <w:pStyle w:val="TAH"/>
            </w:pPr>
            <w:r>
              <w:t>Io</w:t>
            </w:r>
            <w:r>
              <w:rPr>
                <w:vertAlign w:val="superscript"/>
                <w:lang w:eastAsia="zh-CN"/>
              </w:rPr>
              <w:t xml:space="preserve"> Note 2</w:t>
            </w:r>
            <w:r>
              <w:t xml:space="preserve"> range</w:t>
            </w:r>
          </w:p>
        </w:tc>
      </w:tr>
      <w:tr w:rsidR="005D5DB0" w14:paraId="62EE8A82" w14:textId="77777777" w:rsidTr="005D5DB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1F276B" w14:textId="77777777" w:rsidR="005D5DB0" w:rsidRDefault="005D5DB0">
            <w:pPr>
              <w:overflowPunct/>
              <w:autoSpaceDE/>
              <w:autoSpaceDN/>
              <w:adjustRightInd/>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E3820D1" w14:textId="77777777" w:rsidR="005D5DB0" w:rsidRDefault="005D5DB0">
            <w:pPr>
              <w:overflowPunct/>
              <w:autoSpaceDE/>
              <w:autoSpaceDN/>
              <w:adjustRightInd/>
              <w:spacing w:after="0"/>
              <w:rPr>
                <w:rFonts w:ascii="Arial" w:hAnsi="Arial"/>
                <w:b/>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4FCFD1" w14:textId="77777777" w:rsidR="005D5DB0" w:rsidRDefault="005D5DB0">
            <w:pPr>
              <w:overflowPunct/>
              <w:autoSpaceDE/>
              <w:autoSpaceDN/>
              <w:adjustRightInd/>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428E4" w14:textId="77777777" w:rsidR="005D5DB0" w:rsidRDefault="005D5DB0">
            <w:pPr>
              <w:overflowPunct/>
              <w:autoSpaceDE/>
              <w:autoSpaceDN/>
              <w:adjustRightInd/>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0193DB" w14:textId="77777777" w:rsidR="005D5DB0" w:rsidRDefault="005D5DB0">
            <w:pPr>
              <w:overflowPunct/>
              <w:autoSpaceDE/>
              <w:autoSpaceDN/>
              <w:adjustRightInd/>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924161" w14:textId="77777777" w:rsidR="005D5DB0" w:rsidRDefault="005D5DB0">
            <w:pPr>
              <w:pStyle w:val="TAH"/>
              <w:rPr>
                <w:lang w:val="en-US"/>
              </w:rPr>
            </w:pPr>
            <w:r>
              <w:rPr>
                <w:lang w:val="en-US"/>
              </w:rPr>
              <w:t>NR operating band groups</w:t>
            </w:r>
            <w:r>
              <w:rPr>
                <w:vertAlign w:val="superscript"/>
                <w:lang w:val="en-US"/>
              </w:rPr>
              <w:t xml:space="preserve">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2F3CA" w14:textId="77777777" w:rsidR="005D5DB0" w:rsidRDefault="005D5DB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AF6627" w14:textId="77777777" w:rsidR="005D5DB0" w:rsidRDefault="005D5DB0">
            <w:pPr>
              <w:pStyle w:val="TAH"/>
            </w:pPr>
            <w:r>
              <w:t>Maximum Io</w:t>
            </w:r>
          </w:p>
        </w:tc>
      </w:tr>
      <w:tr w:rsidR="005D5DB0" w14:paraId="63D8D803" w14:textId="77777777" w:rsidTr="005D5DB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4447ABC" w14:textId="77777777" w:rsidR="005D5DB0" w:rsidRDefault="005D5DB0">
            <w:pPr>
              <w:pStyle w:val="TAH"/>
            </w:pPr>
            <w:r>
              <w:t>Tc</w:t>
            </w:r>
            <w:r>
              <w:rPr>
                <w:vertAlign w:val="superscript"/>
                <w:lang w:eastAsia="zh-CN"/>
              </w:rPr>
              <w:t xml:space="preserve"> Note 4</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257284" w14:textId="77777777" w:rsidR="005D5DB0" w:rsidRDefault="005D5DB0">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A6DAF0" w14:textId="77777777" w:rsidR="005D5DB0" w:rsidRDefault="005D5DB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A10BE" w14:textId="77777777" w:rsidR="005D5DB0" w:rsidRDefault="005D5DB0">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4DD114A0" w14:textId="77777777" w:rsidR="005D5DB0" w:rsidRDefault="005D5DB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69112287" w14:textId="77777777" w:rsidR="005D5DB0" w:rsidRDefault="005D5DB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667E2B" w14:textId="77777777" w:rsidR="005D5DB0" w:rsidRDefault="005D5DB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030B64" w14:textId="77777777" w:rsidR="005D5DB0" w:rsidRDefault="005D5DB0">
            <w:pPr>
              <w:pStyle w:val="TAH"/>
            </w:pPr>
            <w:r>
              <w:t>dBm/</w:t>
            </w:r>
            <w:proofErr w:type="spellStart"/>
            <w:r>
              <w:t>BW</w:t>
            </w:r>
            <w:r>
              <w:rPr>
                <w:vertAlign w:val="subscript"/>
              </w:rPr>
              <w:t>Channel</w:t>
            </w:r>
            <w:proofErr w:type="spellEnd"/>
          </w:p>
        </w:tc>
      </w:tr>
      <w:tr w:rsidR="005D5DB0" w14:paraId="74A99102" w14:textId="77777777" w:rsidTr="005D5DB0">
        <w:trPr>
          <w:trHeight w:val="88"/>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0E3DF62" w14:textId="77777777" w:rsidR="005D5DB0" w:rsidRDefault="005D5DB0">
            <w:pPr>
              <w:pStyle w:val="TAC"/>
              <w:rPr>
                <w:lang w:eastAsia="zh-CN"/>
              </w:rPr>
            </w:pPr>
            <w:r>
              <w:rPr>
                <w:lang w:eastAsia="zh-CN"/>
              </w:rPr>
              <w:t>TBD</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0FD627C" w14:textId="77777777" w:rsidR="005D5DB0" w:rsidRDefault="005D5DB0">
            <w:pPr>
              <w:pStyle w:val="TAC"/>
              <w:rPr>
                <w:lang w:val="en-US"/>
              </w:rPr>
            </w:pPr>
            <w:r>
              <w:rPr>
                <w:lang w:val="en-US"/>
              </w:rPr>
              <w:t xml:space="preserve">(SL-PRS </w:t>
            </w:r>
            <w:proofErr w:type="spellStart"/>
            <w:r>
              <w:rPr>
                <w:lang w:val="en-US"/>
              </w:rPr>
              <w:t>Ês</w:t>
            </w:r>
            <w:proofErr w:type="spellEnd"/>
            <w:r>
              <w:rPr>
                <w:lang w:val="en-US"/>
              </w:rPr>
              <w:t>/</w:t>
            </w:r>
            <w:proofErr w:type="spellStart"/>
            <w:r>
              <w:rPr>
                <w:lang w:val="en-US"/>
              </w:rPr>
              <w:t>Iot</w:t>
            </w:r>
            <w:proofErr w:type="spellEnd"/>
            <w:r>
              <w:rPr>
                <w:lang w:val="en-US"/>
              </w:rPr>
              <w:t>)</w:t>
            </w:r>
            <w:r>
              <w:rPr>
                <w:vertAlign w:val="subscript"/>
                <w:lang w:val="en-US"/>
              </w:rPr>
              <w:t xml:space="preserve">ref </w:t>
            </w:r>
            <w:r>
              <w:rPr>
                <w:lang w:val="en-US"/>
              </w:rPr>
              <w:t>≥</w:t>
            </w:r>
          </w:p>
          <w:p w14:paraId="63B7E525" w14:textId="77777777" w:rsidR="005D5DB0" w:rsidRDefault="005D5DB0">
            <w:pPr>
              <w:pStyle w:val="TAC"/>
              <w:rPr>
                <w:lang w:val="en-US"/>
              </w:rPr>
            </w:pPr>
            <w:r>
              <w:rPr>
                <w:lang w:val="en-US"/>
              </w:rPr>
              <w:t>0 dB</w:t>
            </w:r>
          </w:p>
          <w:p w14:paraId="20DE9BD4" w14:textId="77777777" w:rsidR="005D5DB0" w:rsidRDefault="005D5DB0">
            <w:pPr>
              <w:pStyle w:val="TAC"/>
              <w:rPr>
                <w:lang w:val="en-US"/>
              </w:rPr>
            </w:pPr>
          </w:p>
          <w:p w14:paraId="170CD043" w14:textId="77777777" w:rsidR="005D5DB0" w:rsidRDefault="005D5DB0">
            <w:pPr>
              <w:pStyle w:val="TAC"/>
              <w:rPr>
                <w:lang w:val="en-US"/>
              </w:rPr>
            </w:pPr>
            <w:r>
              <w:rPr>
                <w:lang w:val="en-US"/>
              </w:rPr>
              <w:t xml:space="preserve">(SL-PRS </w:t>
            </w:r>
            <w:proofErr w:type="spellStart"/>
            <w:r>
              <w:rPr>
                <w:lang w:val="en-US"/>
              </w:rPr>
              <w:t>Ês</w:t>
            </w:r>
            <w:proofErr w:type="spellEnd"/>
            <w:r>
              <w:rPr>
                <w:lang w:val="en-US"/>
              </w:rPr>
              <w:t>/</w:t>
            </w:r>
            <w:proofErr w:type="spellStart"/>
            <w:r>
              <w:rPr>
                <w:lang w:val="en-US"/>
              </w:rPr>
              <w:t>Iot</w:t>
            </w:r>
            <w:proofErr w:type="spellEnd"/>
            <w:r>
              <w:rPr>
                <w:lang w:val="en-US"/>
              </w:rPr>
              <w:t>)</w:t>
            </w:r>
            <w:r>
              <w:rPr>
                <w:i/>
                <w:vertAlign w:val="subscript"/>
                <w:lang w:val="en-US"/>
              </w:rPr>
              <w:t>i</w:t>
            </w:r>
            <w:r>
              <w:rPr>
                <w:lang w:val="en-US"/>
              </w:rPr>
              <w:t xml:space="preserve"> ≥</w:t>
            </w:r>
          </w:p>
          <w:p w14:paraId="619E4F50" w14:textId="77777777" w:rsidR="005D5DB0" w:rsidRDefault="005D5DB0">
            <w:pPr>
              <w:pStyle w:val="TAC"/>
            </w:pPr>
            <w:r>
              <w:t>-3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1559A04" w14:textId="77777777" w:rsidR="005D5DB0" w:rsidRDefault="005D5DB0">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0238CA" w14:textId="77777777" w:rsidR="005D5DB0" w:rsidRDefault="005D5DB0">
            <w:pPr>
              <w:pStyle w:val="TAC"/>
            </w:pPr>
            <w:r>
              <w:t>48</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C494CBD" w14:textId="77777777" w:rsidR="005D5DB0" w:rsidRDefault="005D5DB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11C0B5" w14:textId="77777777" w:rsidR="005D5DB0" w:rsidRDefault="005D5DB0">
            <w:pPr>
              <w:pStyle w:val="TOC5"/>
              <w:keepNext/>
              <w:widowControl/>
              <w:tabs>
                <w:tab w:val="left" w:pos="720"/>
              </w:tabs>
              <w:ind w:left="0" w:right="0" w:firstLine="0"/>
              <w:jc w:val="center"/>
              <w:rPr>
                <w:rFonts w:ascii="Arial" w:hAnsi="Arial" w:cs="Arial"/>
                <w:sz w:val="18"/>
                <w:szCs w:val="18"/>
              </w:rPr>
            </w:pPr>
            <w:r>
              <w:rPr>
                <w:rFonts w:cs="Arial"/>
                <w:szCs w:val="18"/>
              </w:rPr>
              <w:t>NR_TDD_FR1_B</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B1AB5A0" w14:textId="77777777" w:rsidR="005D5DB0" w:rsidRDefault="005D5DB0">
            <w:pPr>
              <w:pStyle w:val="TAC"/>
            </w:pPr>
          </w:p>
        </w:tc>
        <w:tc>
          <w:tcPr>
            <w:tcW w:w="1275" w:type="dxa"/>
            <w:vMerge w:val="restart"/>
            <w:tcBorders>
              <w:top w:val="single" w:sz="4" w:space="0" w:color="auto"/>
              <w:left w:val="single" w:sz="4" w:space="0" w:color="auto"/>
              <w:bottom w:val="single" w:sz="4" w:space="0" w:color="auto"/>
              <w:right w:val="single" w:sz="4" w:space="0" w:color="auto"/>
            </w:tcBorders>
            <w:vAlign w:val="center"/>
          </w:tcPr>
          <w:p w14:paraId="6AB674BE" w14:textId="77777777" w:rsidR="005D5DB0" w:rsidRDefault="005D5DB0">
            <w:pPr>
              <w:pStyle w:val="TAC"/>
              <w:rPr>
                <w:lang w:eastAsia="zh-CN"/>
              </w:rPr>
            </w:pPr>
          </w:p>
        </w:tc>
      </w:tr>
      <w:tr w:rsidR="005D5DB0" w14:paraId="55AE4F30" w14:textId="77777777" w:rsidTr="005D5DB0">
        <w:trPr>
          <w:trHeight w:val="87"/>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2D00D3" w14:textId="77777777" w:rsidR="005D5DB0" w:rsidRDefault="005D5DB0">
            <w:pPr>
              <w:overflowPunct/>
              <w:autoSpaceDE/>
              <w:autoSpaceDN/>
              <w:adjustRightInd/>
              <w:spacing w:after="0"/>
              <w:rPr>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185654F"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8C6C8D" w14:textId="77777777" w:rsidR="005D5DB0" w:rsidRDefault="005D5DB0">
            <w:pPr>
              <w:overflowPunct/>
              <w:autoSpaceDE/>
              <w:autoSpaceDN/>
              <w:adjustRightInd/>
              <w:spacing w:after="0"/>
              <w:rPr>
                <w:rFonts w:ascii="Arial"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2D49CC" w14:textId="77777777" w:rsidR="005D5DB0" w:rsidRDefault="005D5DB0">
            <w:pPr>
              <w:overflowPunct/>
              <w:autoSpaceDE/>
              <w:autoSpaceDN/>
              <w:adjustRightInd/>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74D226" w14:textId="77777777" w:rsidR="005D5DB0" w:rsidRDefault="005D5DB0">
            <w:pPr>
              <w:overflowPunct/>
              <w:autoSpaceDE/>
              <w:autoSpaceDN/>
              <w:adjustRightInd/>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AF0119" w14:textId="77777777" w:rsidR="005D5DB0" w:rsidRDefault="005D5DB0">
            <w:pPr>
              <w:pStyle w:val="TOC5"/>
              <w:keepNext/>
              <w:widowControl/>
              <w:tabs>
                <w:tab w:val="left" w:pos="720"/>
              </w:tabs>
              <w:ind w:left="0" w:right="0" w:firstLine="0"/>
              <w:jc w:val="center"/>
              <w:rPr>
                <w:rFonts w:ascii="Arial" w:hAnsi="Arial" w:cs="Arial"/>
                <w:sz w:val="18"/>
                <w:szCs w:val="18"/>
              </w:rPr>
            </w:pPr>
            <w:r>
              <w:t>NR_TDD_FR1_J</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CA21AE" w14:textId="77777777" w:rsidR="005D5DB0" w:rsidRDefault="005D5DB0">
            <w:pPr>
              <w:overflowPunct/>
              <w:autoSpaceDE/>
              <w:autoSpaceDN/>
              <w:adjustRightInd/>
              <w:spacing w:after="0"/>
              <w:rPr>
                <w:rFonts w:ascii="Arial" w:hAnsi="Arial"/>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7AE4F5" w14:textId="77777777" w:rsidR="005D5DB0" w:rsidRDefault="005D5DB0">
            <w:pPr>
              <w:overflowPunct/>
              <w:autoSpaceDE/>
              <w:autoSpaceDN/>
              <w:adjustRightInd/>
              <w:spacing w:after="0"/>
              <w:rPr>
                <w:rFonts w:ascii="Arial" w:hAnsi="Arial"/>
                <w:sz w:val="18"/>
                <w:lang w:eastAsia="zh-CN"/>
              </w:rPr>
            </w:pPr>
          </w:p>
        </w:tc>
      </w:tr>
      <w:tr w:rsidR="005D5DB0" w14:paraId="244BFCE7" w14:textId="77777777" w:rsidTr="005D5DB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B20C985" w14:textId="77777777" w:rsidR="005D5DB0" w:rsidRDefault="005D5DB0">
            <w:pPr>
              <w:overflowPunct/>
              <w:autoSpaceDE/>
              <w:autoSpaceDN/>
              <w:adjustRightInd/>
              <w:spacing w:after="0"/>
              <w:rPr>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DFA811"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3F6938" w14:textId="77777777" w:rsidR="005D5DB0" w:rsidRDefault="005D5DB0">
            <w:pPr>
              <w:overflowPunct/>
              <w:autoSpaceDE/>
              <w:autoSpaceDN/>
              <w:adjustRightInd/>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9B46968" w14:textId="77777777" w:rsidR="005D5DB0" w:rsidRDefault="005D5DB0">
            <w:pPr>
              <w:pStyle w:val="TAC"/>
              <w:rPr>
                <w:lang w:eastAsia="zh-CN"/>
              </w:rPr>
            </w:pPr>
            <w:r>
              <w:t>&gt;48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3C6903" w14:textId="77777777" w:rsidR="005D5DB0" w:rsidRDefault="005D5DB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D9574B3" w14:textId="77777777" w:rsidR="005D5DB0" w:rsidRDefault="005D5DB0">
            <w:pPr>
              <w:pStyle w:val="TAC"/>
            </w:pPr>
            <w:r>
              <w:t>Note 5</w:t>
            </w:r>
          </w:p>
        </w:tc>
        <w:tc>
          <w:tcPr>
            <w:tcW w:w="1134" w:type="dxa"/>
            <w:tcBorders>
              <w:top w:val="single" w:sz="4" w:space="0" w:color="auto"/>
              <w:left w:val="single" w:sz="4" w:space="0" w:color="auto"/>
              <w:bottom w:val="single" w:sz="4" w:space="0" w:color="auto"/>
              <w:right w:val="single" w:sz="4" w:space="0" w:color="auto"/>
            </w:tcBorders>
          </w:tcPr>
          <w:p w14:paraId="79AAE458"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tcPr>
          <w:p w14:paraId="2C0704B2" w14:textId="77777777" w:rsidR="005D5DB0" w:rsidRDefault="005D5DB0">
            <w:pPr>
              <w:pStyle w:val="TAC"/>
            </w:pPr>
          </w:p>
        </w:tc>
      </w:tr>
      <w:tr w:rsidR="005D5DB0" w14:paraId="5CB8CCE0" w14:textId="77777777" w:rsidTr="005D5DB0">
        <w:trPr>
          <w:jc w:val="center"/>
        </w:trPr>
        <w:tc>
          <w:tcPr>
            <w:tcW w:w="959" w:type="dxa"/>
            <w:tcBorders>
              <w:top w:val="single" w:sz="4" w:space="0" w:color="auto"/>
              <w:left w:val="single" w:sz="4" w:space="0" w:color="auto"/>
              <w:bottom w:val="single" w:sz="4" w:space="0" w:color="auto"/>
              <w:right w:val="single" w:sz="4" w:space="0" w:color="auto"/>
            </w:tcBorders>
            <w:hideMark/>
          </w:tcPr>
          <w:p w14:paraId="1231F466" w14:textId="77777777" w:rsidR="005D5DB0" w:rsidRDefault="005D5DB0">
            <w:pPr>
              <w:pStyle w:val="TAC"/>
            </w:pPr>
            <w:r>
              <w:rPr>
                <w:lang w:eastAsia="zh-CN"/>
              </w:rPr>
              <w:t>TBD</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79B5AA"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3AEE9B" w14:textId="77777777" w:rsidR="005D5DB0" w:rsidRDefault="005D5DB0">
            <w:pPr>
              <w:overflowPunct/>
              <w:autoSpaceDE/>
              <w:autoSpaceDN/>
              <w:adjustRightInd/>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E0A4D2" w14:textId="77777777" w:rsidR="005D5DB0" w:rsidRDefault="005D5DB0">
            <w:pPr>
              <w:pStyle w:val="TAC"/>
            </w:pPr>
            <w:r>
              <w:t>≥ 96</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51FF770" w14:textId="77777777" w:rsidR="005D5DB0" w:rsidRDefault="005D5DB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6453C9" w14:textId="77777777" w:rsidR="005D5DB0" w:rsidRDefault="005D5DB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tcPr>
          <w:p w14:paraId="11EF2688"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EA5E116" w14:textId="77777777" w:rsidR="005D5DB0" w:rsidRDefault="005D5DB0">
            <w:pPr>
              <w:pStyle w:val="TAC"/>
            </w:pPr>
          </w:p>
        </w:tc>
      </w:tr>
      <w:tr w:rsidR="005D5DB0" w14:paraId="777BA466" w14:textId="77777777" w:rsidTr="005D5DB0">
        <w:trP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38989CF2" w14:textId="77777777" w:rsidR="005D5DB0" w:rsidRDefault="005D5DB0">
            <w:pPr>
              <w:pStyle w:val="TAC"/>
              <w:rPr>
                <w:lang w:eastAsia="zh-CN"/>
              </w:rPr>
            </w:pPr>
            <w:r>
              <w:rPr>
                <w:lang w:eastAsia="zh-CN"/>
              </w:rPr>
              <w:t>TBD</w:t>
            </w:r>
          </w:p>
          <w:p w14:paraId="51C9B526" w14:textId="77777777" w:rsidR="005D5DB0" w:rsidRDefault="005D5DB0">
            <w:pPr>
              <w:pStyle w:val="TAC"/>
              <w:rPr>
                <w:lang w:eastAsia="zh-CN"/>
              </w:rPr>
            </w:pPr>
            <w:r>
              <w:rPr>
                <w:lang w:eastAsia="zh-CN"/>
              </w:rPr>
              <w:t>TBD</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37465A" w14:textId="77777777" w:rsidR="005D5DB0" w:rsidRDefault="005D5DB0">
            <w:pPr>
              <w:overflowPunct/>
              <w:autoSpaceDE/>
              <w:autoSpaceDN/>
              <w:adjustRightInd/>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2B27A" w14:textId="77777777" w:rsidR="005D5DB0" w:rsidRDefault="005D5DB0">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D5CC9B" w14:textId="77777777" w:rsidR="005D5DB0" w:rsidRDefault="005D5DB0">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81751CB" w14:textId="77777777" w:rsidR="005D5DB0" w:rsidRDefault="005D5DB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99969" w14:textId="77777777" w:rsidR="005D5DB0" w:rsidRDefault="005D5DB0">
            <w:pPr>
              <w:pStyle w:val="TAC"/>
            </w:pPr>
            <w:r>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026F219F"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C698762" w14:textId="77777777" w:rsidR="005D5DB0" w:rsidRDefault="005D5DB0">
            <w:pPr>
              <w:pStyle w:val="TAC"/>
            </w:pPr>
          </w:p>
        </w:tc>
      </w:tr>
      <w:tr w:rsidR="005D5DB0" w14:paraId="34EEEF96" w14:textId="77777777" w:rsidTr="005D5DB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D5EE041" w14:textId="77777777" w:rsidR="005D5DB0" w:rsidRDefault="005D5DB0">
            <w:pPr>
              <w:overflowPunct/>
              <w:autoSpaceDE/>
              <w:autoSpaceDN/>
              <w:adjustRightInd/>
              <w:spacing w:after="0"/>
              <w:rPr>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CDF98E"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EB6B31" w14:textId="77777777" w:rsidR="005D5DB0" w:rsidRDefault="005D5DB0">
            <w:pPr>
              <w:overflowPunct/>
              <w:autoSpaceDE/>
              <w:autoSpaceDN/>
              <w:adjustRightInd/>
              <w:spacing w:after="0"/>
              <w:rPr>
                <w:rFonts w:ascii="Arial"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7C0FE4" w14:textId="77777777" w:rsidR="005D5DB0" w:rsidRDefault="005D5DB0">
            <w:pPr>
              <w:overflowPunct/>
              <w:autoSpaceDE/>
              <w:autoSpaceDN/>
              <w:adjustRightInd/>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B7A768C" w14:textId="77777777" w:rsidR="005D5DB0" w:rsidRDefault="005D5DB0">
            <w:pPr>
              <w:overflowPunct/>
              <w:autoSpaceDE/>
              <w:autoSpaceDN/>
              <w:adjustRightInd/>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228EBB" w14:textId="77777777" w:rsidR="005D5DB0" w:rsidRDefault="005D5DB0">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6CCA8CC6"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tcPr>
          <w:p w14:paraId="3187770D" w14:textId="77777777" w:rsidR="005D5DB0" w:rsidRDefault="005D5DB0">
            <w:pPr>
              <w:pStyle w:val="TAC"/>
            </w:pPr>
          </w:p>
        </w:tc>
      </w:tr>
      <w:tr w:rsidR="005D5DB0" w14:paraId="39B0156E" w14:textId="77777777" w:rsidTr="005D5DB0">
        <w:trPr>
          <w:jc w:val="center"/>
        </w:trPr>
        <w:tc>
          <w:tcPr>
            <w:tcW w:w="959" w:type="dxa"/>
            <w:tcBorders>
              <w:top w:val="single" w:sz="4" w:space="0" w:color="auto"/>
              <w:left w:val="single" w:sz="4" w:space="0" w:color="auto"/>
              <w:bottom w:val="single" w:sz="4" w:space="0" w:color="auto"/>
              <w:right w:val="single" w:sz="4" w:space="0" w:color="auto"/>
            </w:tcBorders>
            <w:hideMark/>
          </w:tcPr>
          <w:p w14:paraId="4D6A1A5E" w14:textId="77777777" w:rsidR="005D5DB0" w:rsidRDefault="005D5DB0">
            <w:pPr>
              <w:pStyle w:val="TAC"/>
              <w:rPr>
                <w:lang w:eastAsia="zh-CN"/>
              </w:rPr>
            </w:pPr>
            <w:r>
              <w:rPr>
                <w:lang w:eastAsia="zh-CN"/>
              </w:rPr>
              <w:t>TBD</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A826FEC"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CA086" w14:textId="77777777" w:rsidR="005D5DB0" w:rsidRDefault="005D5DB0">
            <w:pPr>
              <w:overflowPunct/>
              <w:autoSpaceDE/>
              <w:autoSpaceDN/>
              <w:adjustRightInd/>
              <w:spacing w:after="0"/>
              <w:rPr>
                <w:rFonts w:ascii="Arial"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77352E" w14:textId="77777777" w:rsidR="005D5DB0" w:rsidRDefault="005D5DB0">
            <w:pPr>
              <w:pStyle w:val="TAC"/>
            </w:pPr>
            <w:r>
              <w:t>&gt;48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C401355" w14:textId="77777777" w:rsidR="005D5DB0" w:rsidRDefault="005D5DB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13273D3" w14:textId="77777777" w:rsidR="005D5DB0" w:rsidRDefault="005D5DB0">
            <w:pPr>
              <w:pStyle w:val="TAC"/>
              <w:rPr>
                <w:lang w:eastAsia="zh-CN"/>
              </w:rPr>
            </w:pPr>
            <w:r>
              <w:t>Note 5</w:t>
            </w:r>
          </w:p>
        </w:tc>
        <w:tc>
          <w:tcPr>
            <w:tcW w:w="1134" w:type="dxa"/>
            <w:tcBorders>
              <w:top w:val="single" w:sz="4" w:space="0" w:color="auto"/>
              <w:left w:val="single" w:sz="4" w:space="0" w:color="auto"/>
              <w:bottom w:val="single" w:sz="4" w:space="0" w:color="auto"/>
              <w:right w:val="single" w:sz="4" w:space="0" w:color="auto"/>
            </w:tcBorders>
            <w:vAlign w:val="center"/>
          </w:tcPr>
          <w:p w14:paraId="67925E96"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54380C6" w14:textId="77777777" w:rsidR="005D5DB0" w:rsidRDefault="005D5DB0">
            <w:pPr>
              <w:pStyle w:val="TAC"/>
              <w:rPr>
                <w:lang w:eastAsia="zh-CN"/>
              </w:rPr>
            </w:pPr>
          </w:p>
        </w:tc>
      </w:tr>
      <w:tr w:rsidR="005D5DB0" w14:paraId="13270D3B" w14:textId="77777777" w:rsidTr="005D5DB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3332ED36" w14:textId="77777777" w:rsidR="005D5DB0" w:rsidRDefault="005D5DB0">
            <w:pPr>
              <w:pStyle w:val="TAC"/>
              <w:rPr>
                <w:lang w:eastAsia="zh-CN"/>
              </w:rPr>
            </w:pPr>
            <w:r>
              <w:rPr>
                <w:lang w:eastAsia="zh-CN"/>
              </w:rPr>
              <w:t>TBD</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C2F8B3" w14:textId="77777777" w:rsidR="005D5DB0" w:rsidRDefault="005D5DB0">
            <w:pPr>
              <w:overflowPunct/>
              <w:autoSpaceDE/>
              <w:autoSpaceDN/>
              <w:adjustRightInd/>
              <w:spacing w:after="0"/>
              <w:rPr>
                <w:rFonts w:ascii="Arial"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9CBBAD4" w14:textId="77777777" w:rsidR="005D5DB0" w:rsidRDefault="005D5DB0">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CB1BA7" w14:textId="77777777" w:rsidR="005D5DB0" w:rsidRDefault="005D5DB0">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5F097D5" w14:textId="77777777" w:rsidR="005D5DB0" w:rsidRDefault="005D5DB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9FD88C4" w14:textId="77777777" w:rsidR="005D5DB0" w:rsidRDefault="005D5DB0">
            <w:pPr>
              <w:pStyle w:val="TAC"/>
            </w:pPr>
            <w:r>
              <w:rPr>
                <w:rFonts w:cs="Arial"/>
                <w:szCs w:val="18"/>
              </w:rPr>
              <w:t>NR_TDD_FR1_B</w:t>
            </w:r>
          </w:p>
        </w:tc>
        <w:tc>
          <w:tcPr>
            <w:tcW w:w="1134" w:type="dxa"/>
            <w:tcBorders>
              <w:top w:val="single" w:sz="4" w:space="0" w:color="auto"/>
              <w:left w:val="single" w:sz="4" w:space="0" w:color="auto"/>
              <w:bottom w:val="single" w:sz="4" w:space="0" w:color="auto"/>
              <w:right w:val="single" w:sz="4" w:space="0" w:color="auto"/>
            </w:tcBorders>
            <w:vAlign w:val="center"/>
          </w:tcPr>
          <w:p w14:paraId="1E749E7F"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AF13910" w14:textId="77777777" w:rsidR="005D5DB0" w:rsidRDefault="005D5DB0">
            <w:pPr>
              <w:pStyle w:val="TAC"/>
            </w:pPr>
          </w:p>
        </w:tc>
      </w:tr>
      <w:tr w:rsidR="005D5DB0" w14:paraId="0208C21C" w14:textId="77777777" w:rsidTr="005D5DB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3351FF" w14:textId="77777777" w:rsidR="005D5DB0" w:rsidRDefault="005D5DB0">
            <w:pPr>
              <w:overflowPunct/>
              <w:autoSpaceDE/>
              <w:autoSpaceDN/>
              <w:adjustRightInd/>
              <w:spacing w:after="0"/>
              <w:rPr>
                <w:rFonts w:ascii="Arial"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DD7B01" w14:textId="77777777" w:rsidR="005D5DB0" w:rsidRDefault="005D5DB0">
            <w:pPr>
              <w:overflowPunct/>
              <w:autoSpaceDE/>
              <w:autoSpaceDN/>
              <w:adjustRightInd/>
              <w:spacing w:after="0"/>
              <w:rPr>
                <w:rFonts w:ascii="Arial"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C4A743" w14:textId="77777777" w:rsidR="005D5DB0" w:rsidRDefault="005D5DB0">
            <w:pPr>
              <w:overflowPunct/>
              <w:autoSpaceDE/>
              <w:autoSpaceDN/>
              <w:adjustRightInd/>
              <w:spacing w:after="0"/>
              <w:rPr>
                <w:rFonts w:ascii="Arial"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517D46" w14:textId="77777777" w:rsidR="005D5DB0" w:rsidRDefault="005D5DB0">
            <w:pPr>
              <w:overflowPunct/>
              <w:autoSpaceDE/>
              <w:autoSpaceDN/>
              <w:adjustRightInd/>
              <w:spacing w:after="0"/>
              <w:rPr>
                <w:rFonts w:ascii="Arial"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E3FA84B" w14:textId="77777777" w:rsidR="005D5DB0" w:rsidRDefault="005D5DB0">
            <w:pPr>
              <w:overflowPunct/>
              <w:autoSpaceDE/>
              <w:autoSpaceDN/>
              <w:adjustRightInd/>
              <w:spacing w:after="0"/>
              <w:rPr>
                <w:rFonts w:ascii="Arial"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28121F" w14:textId="77777777" w:rsidR="005D5DB0" w:rsidRDefault="005D5DB0">
            <w:pPr>
              <w:pStyle w:val="TAC"/>
            </w:pPr>
            <w:r>
              <w:t>NR_TDD_FR1_J</w:t>
            </w:r>
          </w:p>
        </w:tc>
        <w:tc>
          <w:tcPr>
            <w:tcW w:w="1134" w:type="dxa"/>
            <w:tcBorders>
              <w:top w:val="single" w:sz="4" w:space="0" w:color="auto"/>
              <w:left w:val="single" w:sz="4" w:space="0" w:color="auto"/>
              <w:bottom w:val="single" w:sz="4" w:space="0" w:color="auto"/>
              <w:right w:val="single" w:sz="4" w:space="0" w:color="auto"/>
            </w:tcBorders>
          </w:tcPr>
          <w:p w14:paraId="2B4C228A" w14:textId="77777777" w:rsidR="005D5DB0" w:rsidRDefault="005D5DB0">
            <w:pPr>
              <w:pStyle w:val="TAC"/>
            </w:pPr>
          </w:p>
        </w:tc>
        <w:tc>
          <w:tcPr>
            <w:tcW w:w="1275" w:type="dxa"/>
            <w:tcBorders>
              <w:top w:val="single" w:sz="4" w:space="0" w:color="auto"/>
              <w:left w:val="single" w:sz="4" w:space="0" w:color="auto"/>
              <w:bottom w:val="single" w:sz="4" w:space="0" w:color="auto"/>
              <w:right w:val="single" w:sz="4" w:space="0" w:color="auto"/>
            </w:tcBorders>
          </w:tcPr>
          <w:p w14:paraId="22D5E040" w14:textId="77777777" w:rsidR="005D5DB0" w:rsidRDefault="005D5DB0">
            <w:pPr>
              <w:pStyle w:val="TAC"/>
            </w:pPr>
          </w:p>
        </w:tc>
      </w:tr>
      <w:tr w:rsidR="005D5DB0" w14:paraId="49D332DA" w14:textId="77777777" w:rsidTr="005D5DB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0B4AE5" w14:textId="77777777" w:rsidR="005D5DB0" w:rsidRDefault="005D5DB0">
            <w:pPr>
              <w:pStyle w:val="TAN"/>
              <w:rPr>
                <w:lang w:val="en-US"/>
              </w:rPr>
            </w:pPr>
            <w:r>
              <w:rPr>
                <w:lang w:val="en-US"/>
              </w:rPr>
              <w:t>NOTE 1:</w:t>
            </w:r>
            <w:r>
              <w:rPr>
                <w:lang w:val="en-US"/>
              </w:rPr>
              <w:tab/>
              <w:t xml:space="preserve">Minimum SL-PRS bandwidth, which is the minimum of the SL-PRS bandwidths of the reference resource and the measured </w:t>
            </w:r>
            <w:proofErr w:type="spellStart"/>
            <w:r>
              <w:rPr>
                <w:lang w:val="en-US"/>
              </w:rPr>
              <w:t>neighbour</w:t>
            </w:r>
            <w:proofErr w:type="spellEnd"/>
            <w:r>
              <w:rPr>
                <w:lang w:val="en-US"/>
              </w:rPr>
              <w:t xml:space="preserve"> resource i.</w:t>
            </w:r>
          </w:p>
          <w:p w14:paraId="3D44F8CD" w14:textId="77777777" w:rsidR="005D5DB0" w:rsidRDefault="005D5DB0">
            <w:pPr>
              <w:pStyle w:val="TAN"/>
              <w:rPr>
                <w:lang w:val="en-US"/>
              </w:rPr>
            </w:pPr>
            <w:r>
              <w:rPr>
                <w:lang w:val="en-US"/>
              </w:rPr>
              <w:t>N</w:t>
            </w:r>
            <w:r>
              <w:rPr>
                <w:lang w:val="en-US" w:eastAsia="zh-CN"/>
              </w:rPr>
              <w:t>OTE</w:t>
            </w:r>
            <w:r>
              <w:rPr>
                <w:lang w:val="en-US"/>
              </w:rPr>
              <w:t xml:space="preserve"> 2:</w:t>
            </w:r>
            <w:r>
              <w:rPr>
                <w:lang w:val="en-US"/>
              </w:rPr>
              <w:tab/>
              <w:t>Io is assumed to have constant EPRE across the bandwidth.</w:t>
            </w:r>
          </w:p>
          <w:p w14:paraId="1A09B780" w14:textId="77777777" w:rsidR="005D5DB0" w:rsidRDefault="005D5DB0">
            <w:pPr>
              <w:pStyle w:val="TAN"/>
              <w:rPr>
                <w:lang w:val="en-US"/>
              </w:rPr>
            </w:pPr>
            <w:r>
              <w:rPr>
                <w:lang w:val="en-US"/>
              </w:rPr>
              <w:t>N</w:t>
            </w:r>
            <w:r>
              <w:rPr>
                <w:lang w:val="en-US" w:eastAsia="zh-CN"/>
              </w:rPr>
              <w:t>OTE</w:t>
            </w:r>
            <w:r>
              <w:rPr>
                <w:lang w:val="en-US"/>
              </w:rPr>
              <w:t xml:space="preserve"> 3:</w:t>
            </w:r>
            <w:r>
              <w:rPr>
                <w:lang w:val="en-US"/>
              </w:rPr>
              <w:tab/>
              <w:t>NR operating band groups in FR1 are as defined in clause 3.5.2.</w:t>
            </w:r>
          </w:p>
          <w:p w14:paraId="01D179FA" w14:textId="77777777" w:rsidR="005D5DB0" w:rsidRDefault="005D5DB0">
            <w:pPr>
              <w:pStyle w:val="TAN"/>
              <w:rPr>
                <w:lang w:val="en-US"/>
              </w:rPr>
            </w:pPr>
            <w:r>
              <w:rPr>
                <w:lang w:val="en-US"/>
              </w:rPr>
              <w:t>N</w:t>
            </w:r>
            <w:r>
              <w:rPr>
                <w:lang w:val="en-US" w:eastAsia="zh-CN"/>
              </w:rPr>
              <w:t>OTE</w:t>
            </w:r>
            <w:r>
              <w:rPr>
                <w:lang w:val="en-US"/>
              </w:rPr>
              <w:t xml:space="preserve"> 4:</w:t>
            </w:r>
            <w:r>
              <w:rPr>
                <w:lang w:val="en-US"/>
              </w:rPr>
              <w:tab/>
              <w:t>Tc is the basic timing unit defined in TS 38.211 [6].</w:t>
            </w:r>
          </w:p>
          <w:p w14:paraId="5C412271" w14:textId="77777777" w:rsidR="005D5DB0" w:rsidRDefault="005D5DB0">
            <w:pPr>
              <w:pStyle w:val="TAN"/>
              <w:rPr>
                <w:lang w:val="en-US"/>
              </w:rPr>
            </w:pPr>
            <w:r>
              <w:rPr>
                <w:lang w:val="en-US"/>
              </w:rPr>
              <w:t>NOTE 5:</w:t>
            </w:r>
            <w:r>
              <w:rPr>
                <w:lang w:val="en-US"/>
              </w:rPr>
              <w:tab/>
              <w:t>The same bands and the same Io conditions for each band apply for this requirement as for the corresponding requirement with the SL-PRS bandwidth of the smallest PRB number for the corresponding SCS.</w:t>
            </w:r>
          </w:p>
        </w:tc>
      </w:tr>
    </w:tbl>
    <w:p w14:paraId="452B8B20" w14:textId="4652B1F5" w:rsidR="00214A4E" w:rsidRPr="009300FA" w:rsidRDefault="005D5DB0" w:rsidP="005D5DB0">
      <w:pPr>
        <w:pStyle w:val="3GPPAgreements"/>
        <w:numPr>
          <w:ilvl w:val="2"/>
          <w:numId w:val="10"/>
        </w:numPr>
        <w:rPr>
          <w:lang w:val="en-GB" w:eastAsia="ko-KR"/>
        </w:rPr>
      </w:pPr>
      <w:r w:rsidRPr="009300FA">
        <w:rPr>
          <w:lang w:eastAsia="zh-CN"/>
        </w:rPr>
        <w:t>Further discuss the Io values in the table.</w:t>
      </w:r>
    </w:p>
    <w:p w14:paraId="32852943" w14:textId="66AE245E" w:rsidR="00214A4E" w:rsidRPr="009300FA" w:rsidRDefault="004D7B80" w:rsidP="00214A4E">
      <w:pPr>
        <w:pStyle w:val="3GPPAgreements"/>
        <w:numPr>
          <w:ilvl w:val="1"/>
          <w:numId w:val="10"/>
        </w:numPr>
        <w:rPr>
          <w:lang w:val="en-GB" w:eastAsia="ko-KR"/>
        </w:rPr>
      </w:pPr>
      <w:r w:rsidRPr="009300FA">
        <w:t>Test case configurations</w:t>
      </w:r>
      <w:r w:rsidR="00214A4E" w:rsidRPr="009300FA">
        <w:rPr>
          <w:lang w:val="en-GB" w:eastAsia="ko-KR"/>
        </w:rPr>
        <w:t>:</w:t>
      </w:r>
    </w:p>
    <w:p w14:paraId="20ED7888" w14:textId="77777777"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val="en-GB" w:eastAsia="zh-CN"/>
        </w:rPr>
      </w:pPr>
      <w:r w:rsidRPr="009300FA">
        <w:rPr>
          <w:rFonts w:ascii="Times New Roman" w:eastAsia="SimSun" w:hAnsi="Times New Roman"/>
          <w:sz w:val="22"/>
          <w:lang w:eastAsia="zh-CN"/>
        </w:rPr>
        <w:t>RAN4 will not specify SL positioning test cases with additional path reporting</w:t>
      </w:r>
    </w:p>
    <w:p w14:paraId="5135AB02" w14:textId="77777777"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RAN4 will not specify SL positioning test cases with </w:t>
      </w:r>
      <w:proofErr w:type="spellStart"/>
      <w:r w:rsidRPr="009300FA">
        <w:rPr>
          <w:rFonts w:ascii="Times New Roman" w:eastAsia="SimSun" w:hAnsi="Times New Roman"/>
          <w:sz w:val="22"/>
          <w:lang w:eastAsia="zh-CN"/>
        </w:rPr>
        <w:t>LoS</w:t>
      </w:r>
      <w:proofErr w:type="spellEnd"/>
      <w:r w:rsidRPr="009300FA">
        <w:rPr>
          <w:rFonts w:ascii="Times New Roman" w:eastAsia="SimSun" w:hAnsi="Times New Roman"/>
          <w:sz w:val="22"/>
          <w:lang w:eastAsia="zh-CN"/>
        </w:rPr>
        <w:t>/</w:t>
      </w:r>
      <w:proofErr w:type="spellStart"/>
      <w:r w:rsidRPr="009300FA">
        <w:rPr>
          <w:rFonts w:ascii="Times New Roman" w:eastAsia="SimSun" w:hAnsi="Times New Roman"/>
          <w:sz w:val="22"/>
          <w:lang w:eastAsia="zh-CN"/>
        </w:rPr>
        <w:t>NLoS</w:t>
      </w:r>
      <w:proofErr w:type="spellEnd"/>
      <w:r w:rsidRPr="009300FA">
        <w:rPr>
          <w:rFonts w:ascii="Times New Roman" w:eastAsia="SimSun" w:hAnsi="Times New Roman"/>
          <w:sz w:val="22"/>
          <w:lang w:eastAsia="zh-CN"/>
        </w:rPr>
        <w:t xml:space="preserve"> reporting (no corresponding RAN4 requirements to test)</w:t>
      </w:r>
    </w:p>
    <w:p w14:paraId="12EE4F02" w14:textId="77777777"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RAN4 will not specify SL positioning test cases with Tx/Rx ARP-ID reporting (no corresponding RAN4 requirements to test)</w:t>
      </w:r>
    </w:p>
    <w:p w14:paraId="5B59CD0D" w14:textId="77777777"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NR </w:t>
      </w:r>
      <w:proofErr w:type="spellStart"/>
      <w:r w:rsidRPr="009300FA">
        <w:rPr>
          <w:rFonts w:ascii="Times New Roman" w:eastAsia="SimSun" w:hAnsi="Times New Roman"/>
          <w:sz w:val="22"/>
          <w:lang w:eastAsia="zh-CN"/>
        </w:rPr>
        <w:t>Uu</w:t>
      </w:r>
      <w:proofErr w:type="spellEnd"/>
      <w:r w:rsidRPr="009300FA">
        <w:rPr>
          <w:rFonts w:ascii="Times New Roman" w:eastAsia="SimSun" w:hAnsi="Times New Roman"/>
          <w:sz w:val="22"/>
          <w:lang w:eastAsia="zh-CN"/>
        </w:rPr>
        <w:t xml:space="preserve"> configurations</w:t>
      </w:r>
    </w:p>
    <w:tbl>
      <w:tblPr>
        <w:tblW w:w="0" w:type="auto"/>
        <w:tblInd w:w="1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565"/>
      </w:tblGrid>
      <w:tr w:rsidR="00403ED8" w:rsidRPr="009300FA" w14:paraId="48A27192" w14:textId="77777777" w:rsidTr="00403ED8">
        <w:tc>
          <w:tcPr>
            <w:tcW w:w="2340" w:type="dxa"/>
            <w:tcBorders>
              <w:top w:val="single" w:sz="4" w:space="0" w:color="auto"/>
              <w:left w:val="single" w:sz="4" w:space="0" w:color="auto"/>
              <w:bottom w:val="single" w:sz="4" w:space="0" w:color="auto"/>
              <w:right w:val="single" w:sz="4" w:space="0" w:color="auto"/>
            </w:tcBorders>
            <w:hideMark/>
          </w:tcPr>
          <w:p w14:paraId="1F1C56F3" w14:textId="77777777" w:rsidR="00403ED8" w:rsidRPr="009300FA" w:rsidRDefault="00403ED8">
            <w:pPr>
              <w:pStyle w:val="TAH"/>
              <w:rPr>
                <w:rFonts w:ascii="Times New Roman" w:hAnsi="Times New Roman"/>
                <w:sz w:val="22"/>
                <w:szCs w:val="22"/>
                <w:lang w:val="en-US"/>
              </w:rPr>
            </w:pPr>
            <w:r w:rsidRPr="009300FA">
              <w:rPr>
                <w:rFonts w:ascii="Times New Roman" w:hAnsi="Times New Roman"/>
                <w:sz w:val="22"/>
                <w:szCs w:val="22"/>
                <w:lang w:val="en-US"/>
              </w:rPr>
              <w:t xml:space="preserve">NR </w:t>
            </w:r>
            <w:proofErr w:type="spellStart"/>
            <w:r w:rsidRPr="009300FA">
              <w:rPr>
                <w:rFonts w:ascii="Times New Roman" w:hAnsi="Times New Roman"/>
                <w:sz w:val="22"/>
                <w:szCs w:val="22"/>
                <w:lang w:val="en-US"/>
              </w:rPr>
              <w:t>Uu</w:t>
            </w:r>
            <w:proofErr w:type="spellEnd"/>
            <w:r w:rsidRPr="009300FA">
              <w:rPr>
                <w:rFonts w:ascii="Times New Roman" w:hAnsi="Times New Roman"/>
                <w:sz w:val="22"/>
                <w:szCs w:val="22"/>
                <w:lang w:val="en-US"/>
              </w:rPr>
              <w:t xml:space="preserve"> configuration</w:t>
            </w:r>
          </w:p>
        </w:tc>
        <w:tc>
          <w:tcPr>
            <w:tcW w:w="5565" w:type="dxa"/>
            <w:tcBorders>
              <w:top w:val="single" w:sz="4" w:space="0" w:color="auto"/>
              <w:left w:val="single" w:sz="4" w:space="0" w:color="auto"/>
              <w:bottom w:val="single" w:sz="4" w:space="0" w:color="auto"/>
              <w:right w:val="single" w:sz="4" w:space="0" w:color="auto"/>
            </w:tcBorders>
            <w:hideMark/>
          </w:tcPr>
          <w:p w14:paraId="1D4058FC" w14:textId="77777777" w:rsidR="00403ED8" w:rsidRPr="009300FA" w:rsidRDefault="00403ED8">
            <w:pPr>
              <w:pStyle w:val="TAH"/>
              <w:rPr>
                <w:rFonts w:ascii="Times New Roman" w:hAnsi="Times New Roman"/>
                <w:sz w:val="22"/>
                <w:szCs w:val="22"/>
                <w:lang w:val="en-US"/>
              </w:rPr>
            </w:pPr>
            <w:r w:rsidRPr="009300FA">
              <w:rPr>
                <w:rFonts w:ascii="Times New Roman" w:hAnsi="Times New Roman"/>
                <w:sz w:val="22"/>
                <w:szCs w:val="22"/>
                <w:lang w:val="en-US"/>
              </w:rPr>
              <w:t>Description</w:t>
            </w:r>
          </w:p>
        </w:tc>
      </w:tr>
      <w:tr w:rsidR="00403ED8" w:rsidRPr="009300FA" w14:paraId="622ABD9C" w14:textId="77777777" w:rsidTr="00403ED8">
        <w:tc>
          <w:tcPr>
            <w:tcW w:w="2340" w:type="dxa"/>
            <w:tcBorders>
              <w:top w:val="single" w:sz="4" w:space="0" w:color="auto"/>
              <w:left w:val="single" w:sz="4" w:space="0" w:color="auto"/>
              <w:bottom w:val="single" w:sz="4" w:space="0" w:color="auto"/>
              <w:right w:val="single" w:sz="4" w:space="0" w:color="auto"/>
            </w:tcBorders>
            <w:hideMark/>
          </w:tcPr>
          <w:p w14:paraId="1AEBC675"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1</w:t>
            </w:r>
          </w:p>
        </w:tc>
        <w:tc>
          <w:tcPr>
            <w:tcW w:w="5565" w:type="dxa"/>
            <w:tcBorders>
              <w:top w:val="single" w:sz="4" w:space="0" w:color="auto"/>
              <w:left w:val="single" w:sz="4" w:space="0" w:color="auto"/>
              <w:bottom w:val="single" w:sz="4" w:space="0" w:color="auto"/>
              <w:right w:val="single" w:sz="4" w:space="0" w:color="auto"/>
            </w:tcBorders>
            <w:hideMark/>
          </w:tcPr>
          <w:p w14:paraId="622936DE"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 xml:space="preserve">NR </w:t>
            </w:r>
            <w:proofErr w:type="spellStart"/>
            <w:r w:rsidRPr="009300FA">
              <w:rPr>
                <w:rFonts w:ascii="Times New Roman" w:hAnsi="Times New Roman"/>
                <w:sz w:val="22"/>
                <w:szCs w:val="22"/>
                <w:lang w:val="en-US"/>
              </w:rPr>
              <w:t>Uu</w:t>
            </w:r>
            <w:proofErr w:type="spellEnd"/>
            <w:r w:rsidRPr="009300FA">
              <w:rPr>
                <w:rFonts w:ascii="Times New Roman" w:hAnsi="Times New Roman"/>
                <w:sz w:val="22"/>
                <w:szCs w:val="22"/>
                <w:lang w:val="en-US"/>
              </w:rPr>
              <w:t>: 15 kHz SSB SCS, 2</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FDD duplex mode</w:t>
            </w:r>
          </w:p>
        </w:tc>
      </w:tr>
      <w:tr w:rsidR="00403ED8" w:rsidRPr="009300FA" w14:paraId="0CC44516" w14:textId="77777777" w:rsidTr="00403ED8">
        <w:tc>
          <w:tcPr>
            <w:tcW w:w="2340" w:type="dxa"/>
            <w:tcBorders>
              <w:top w:val="single" w:sz="4" w:space="0" w:color="auto"/>
              <w:left w:val="single" w:sz="4" w:space="0" w:color="auto"/>
              <w:bottom w:val="single" w:sz="4" w:space="0" w:color="auto"/>
              <w:right w:val="single" w:sz="4" w:space="0" w:color="auto"/>
            </w:tcBorders>
            <w:hideMark/>
          </w:tcPr>
          <w:p w14:paraId="1CB8F725"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2</w:t>
            </w:r>
          </w:p>
        </w:tc>
        <w:tc>
          <w:tcPr>
            <w:tcW w:w="5565" w:type="dxa"/>
            <w:tcBorders>
              <w:top w:val="single" w:sz="4" w:space="0" w:color="auto"/>
              <w:left w:val="single" w:sz="4" w:space="0" w:color="auto"/>
              <w:bottom w:val="single" w:sz="4" w:space="0" w:color="auto"/>
              <w:right w:val="single" w:sz="4" w:space="0" w:color="auto"/>
            </w:tcBorders>
            <w:hideMark/>
          </w:tcPr>
          <w:p w14:paraId="7EEE0860"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 xml:space="preserve">NR </w:t>
            </w:r>
            <w:proofErr w:type="spellStart"/>
            <w:r w:rsidRPr="009300FA">
              <w:rPr>
                <w:rFonts w:ascii="Times New Roman" w:hAnsi="Times New Roman"/>
                <w:sz w:val="22"/>
                <w:szCs w:val="22"/>
                <w:lang w:val="en-US"/>
              </w:rPr>
              <w:t>Uu</w:t>
            </w:r>
            <w:proofErr w:type="spellEnd"/>
            <w:r w:rsidRPr="009300FA">
              <w:rPr>
                <w:rFonts w:ascii="Times New Roman" w:hAnsi="Times New Roman"/>
                <w:sz w:val="22"/>
                <w:szCs w:val="22"/>
                <w:lang w:val="en-US"/>
              </w:rPr>
              <w:t>: 15 kHz SSB SCS, 2</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TDD duplex mode</w:t>
            </w:r>
          </w:p>
        </w:tc>
      </w:tr>
      <w:tr w:rsidR="00403ED8" w:rsidRPr="009300FA" w14:paraId="2893ACA9" w14:textId="77777777" w:rsidTr="00403ED8">
        <w:tc>
          <w:tcPr>
            <w:tcW w:w="2340" w:type="dxa"/>
            <w:tcBorders>
              <w:top w:val="single" w:sz="4" w:space="0" w:color="auto"/>
              <w:left w:val="single" w:sz="4" w:space="0" w:color="auto"/>
              <w:bottom w:val="single" w:sz="4" w:space="0" w:color="auto"/>
              <w:right w:val="single" w:sz="4" w:space="0" w:color="auto"/>
            </w:tcBorders>
            <w:hideMark/>
          </w:tcPr>
          <w:p w14:paraId="609B1A5B"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3</w:t>
            </w:r>
          </w:p>
        </w:tc>
        <w:tc>
          <w:tcPr>
            <w:tcW w:w="5565" w:type="dxa"/>
            <w:tcBorders>
              <w:top w:val="single" w:sz="4" w:space="0" w:color="auto"/>
              <w:left w:val="single" w:sz="4" w:space="0" w:color="auto"/>
              <w:bottom w:val="single" w:sz="4" w:space="0" w:color="auto"/>
              <w:right w:val="single" w:sz="4" w:space="0" w:color="auto"/>
            </w:tcBorders>
            <w:hideMark/>
          </w:tcPr>
          <w:p w14:paraId="394F0C32"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 xml:space="preserve">NR </w:t>
            </w:r>
            <w:proofErr w:type="spellStart"/>
            <w:r w:rsidRPr="009300FA">
              <w:rPr>
                <w:rFonts w:ascii="Times New Roman" w:hAnsi="Times New Roman"/>
                <w:sz w:val="22"/>
                <w:szCs w:val="22"/>
                <w:lang w:val="en-US"/>
              </w:rPr>
              <w:t>Uu</w:t>
            </w:r>
            <w:proofErr w:type="spellEnd"/>
            <w:r w:rsidRPr="009300FA">
              <w:rPr>
                <w:rFonts w:ascii="Times New Roman" w:hAnsi="Times New Roman"/>
                <w:sz w:val="22"/>
                <w:szCs w:val="22"/>
                <w:lang w:val="en-US"/>
              </w:rPr>
              <w:t>: 30 kHz SSB SCS, 4</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TDD duplex mode</w:t>
            </w:r>
          </w:p>
        </w:tc>
      </w:tr>
    </w:tbl>
    <w:p w14:paraId="587C155F" w14:textId="77777777"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SL PRS configurations</w:t>
      </w:r>
    </w:p>
    <w:tbl>
      <w:tblPr>
        <w:tblW w:w="0" w:type="auto"/>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5239"/>
      </w:tblGrid>
      <w:tr w:rsidR="00403ED8" w:rsidRPr="009300FA" w14:paraId="48D2B919" w14:textId="77777777" w:rsidTr="00403ED8">
        <w:tc>
          <w:tcPr>
            <w:tcW w:w="2674" w:type="dxa"/>
            <w:tcBorders>
              <w:top w:val="single" w:sz="4" w:space="0" w:color="auto"/>
              <w:left w:val="single" w:sz="4" w:space="0" w:color="auto"/>
              <w:bottom w:val="single" w:sz="4" w:space="0" w:color="auto"/>
              <w:right w:val="single" w:sz="4" w:space="0" w:color="auto"/>
            </w:tcBorders>
            <w:hideMark/>
          </w:tcPr>
          <w:p w14:paraId="2B4CD3C0" w14:textId="77777777" w:rsidR="00403ED8" w:rsidRPr="009300FA" w:rsidRDefault="00403ED8">
            <w:pPr>
              <w:pStyle w:val="TAH"/>
              <w:rPr>
                <w:rFonts w:ascii="Times New Roman" w:hAnsi="Times New Roman"/>
                <w:sz w:val="22"/>
                <w:szCs w:val="22"/>
                <w:lang w:val="en-US"/>
              </w:rPr>
            </w:pPr>
            <w:r w:rsidRPr="009300FA">
              <w:rPr>
                <w:rFonts w:ascii="Times New Roman" w:hAnsi="Times New Roman"/>
                <w:sz w:val="22"/>
                <w:szCs w:val="22"/>
                <w:lang w:val="en-US"/>
              </w:rPr>
              <w:lastRenderedPageBreak/>
              <w:t>NR SL configuration</w:t>
            </w:r>
          </w:p>
        </w:tc>
        <w:tc>
          <w:tcPr>
            <w:tcW w:w="5239" w:type="dxa"/>
            <w:tcBorders>
              <w:top w:val="single" w:sz="4" w:space="0" w:color="auto"/>
              <w:left w:val="single" w:sz="4" w:space="0" w:color="auto"/>
              <w:bottom w:val="single" w:sz="4" w:space="0" w:color="auto"/>
              <w:right w:val="single" w:sz="4" w:space="0" w:color="auto"/>
            </w:tcBorders>
            <w:hideMark/>
          </w:tcPr>
          <w:p w14:paraId="3D64385A" w14:textId="77777777" w:rsidR="00403ED8" w:rsidRPr="009300FA" w:rsidRDefault="00403ED8">
            <w:pPr>
              <w:pStyle w:val="TAH"/>
              <w:rPr>
                <w:rFonts w:ascii="Times New Roman" w:hAnsi="Times New Roman"/>
                <w:sz w:val="22"/>
                <w:szCs w:val="22"/>
                <w:lang w:val="en-US"/>
              </w:rPr>
            </w:pPr>
            <w:r w:rsidRPr="009300FA">
              <w:rPr>
                <w:rFonts w:ascii="Times New Roman" w:hAnsi="Times New Roman"/>
                <w:sz w:val="22"/>
                <w:szCs w:val="22"/>
                <w:lang w:val="en-US"/>
              </w:rPr>
              <w:t>Description</w:t>
            </w:r>
          </w:p>
        </w:tc>
      </w:tr>
      <w:tr w:rsidR="00403ED8" w:rsidRPr="009300FA" w14:paraId="7298D8DD" w14:textId="77777777" w:rsidTr="00403ED8">
        <w:tc>
          <w:tcPr>
            <w:tcW w:w="2674" w:type="dxa"/>
            <w:tcBorders>
              <w:top w:val="single" w:sz="4" w:space="0" w:color="auto"/>
              <w:left w:val="single" w:sz="4" w:space="0" w:color="auto"/>
              <w:bottom w:val="single" w:sz="4" w:space="0" w:color="auto"/>
              <w:right w:val="single" w:sz="4" w:space="0" w:color="auto"/>
            </w:tcBorders>
            <w:hideMark/>
          </w:tcPr>
          <w:p w14:paraId="5713DD35"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1</w:t>
            </w:r>
          </w:p>
        </w:tc>
        <w:tc>
          <w:tcPr>
            <w:tcW w:w="5239" w:type="dxa"/>
            <w:tcBorders>
              <w:top w:val="single" w:sz="4" w:space="0" w:color="auto"/>
              <w:left w:val="single" w:sz="4" w:space="0" w:color="auto"/>
              <w:bottom w:val="single" w:sz="4" w:space="0" w:color="auto"/>
              <w:right w:val="single" w:sz="4" w:space="0" w:color="auto"/>
            </w:tcBorders>
            <w:hideMark/>
          </w:tcPr>
          <w:p w14:paraId="301A0E06"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SL: 15 kHz, 1</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HD duplex mode</w:t>
            </w:r>
          </w:p>
        </w:tc>
      </w:tr>
      <w:tr w:rsidR="00403ED8" w:rsidRPr="009300FA" w14:paraId="19D0397B" w14:textId="77777777" w:rsidTr="00403ED8">
        <w:tc>
          <w:tcPr>
            <w:tcW w:w="2674" w:type="dxa"/>
            <w:tcBorders>
              <w:top w:val="single" w:sz="4" w:space="0" w:color="auto"/>
              <w:left w:val="single" w:sz="4" w:space="0" w:color="auto"/>
              <w:bottom w:val="single" w:sz="4" w:space="0" w:color="auto"/>
              <w:right w:val="single" w:sz="4" w:space="0" w:color="auto"/>
            </w:tcBorders>
            <w:hideMark/>
          </w:tcPr>
          <w:p w14:paraId="6CC48A92"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2</w:t>
            </w:r>
          </w:p>
        </w:tc>
        <w:tc>
          <w:tcPr>
            <w:tcW w:w="5239" w:type="dxa"/>
            <w:tcBorders>
              <w:top w:val="single" w:sz="4" w:space="0" w:color="auto"/>
              <w:left w:val="single" w:sz="4" w:space="0" w:color="auto"/>
              <w:bottom w:val="single" w:sz="4" w:space="0" w:color="auto"/>
              <w:right w:val="single" w:sz="4" w:space="0" w:color="auto"/>
            </w:tcBorders>
            <w:hideMark/>
          </w:tcPr>
          <w:p w14:paraId="4B04FFA5"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SL: 30 kHz, 1</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HD duplex mode</w:t>
            </w:r>
          </w:p>
        </w:tc>
      </w:tr>
      <w:tr w:rsidR="00403ED8" w:rsidRPr="009300FA" w14:paraId="7F9DD4CD" w14:textId="77777777" w:rsidTr="00403ED8">
        <w:tc>
          <w:tcPr>
            <w:tcW w:w="2674" w:type="dxa"/>
            <w:tcBorders>
              <w:top w:val="single" w:sz="4" w:space="0" w:color="auto"/>
              <w:left w:val="single" w:sz="4" w:space="0" w:color="auto"/>
              <w:bottom w:val="single" w:sz="4" w:space="0" w:color="auto"/>
              <w:right w:val="single" w:sz="4" w:space="0" w:color="auto"/>
            </w:tcBorders>
            <w:hideMark/>
          </w:tcPr>
          <w:p w14:paraId="6439E3AC"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3</w:t>
            </w:r>
          </w:p>
        </w:tc>
        <w:tc>
          <w:tcPr>
            <w:tcW w:w="5239" w:type="dxa"/>
            <w:tcBorders>
              <w:top w:val="single" w:sz="4" w:space="0" w:color="auto"/>
              <w:left w:val="single" w:sz="4" w:space="0" w:color="auto"/>
              <w:bottom w:val="single" w:sz="4" w:space="0" w:color="auto"/>
              <w:right w:val="single" w:sz="4" w:space="0" w:color="auto"/>
            </w:tcBorders>
            <w:hideMark/>
          </w:tcPr>
          <w:p w14:paraId="1BE01BF9" w14:textId="77777777" w:rsidR="00403ED8" w:rsidRPr="009300FA" w:rsidRDefault="00403ED8">
            <w:pPr>
              <w:pStyle w:val="TAL"/>
              <w:rPr>
                <w:rFonts w:ascii="Times New Roman" w:hAnsi="Times New Roman"/>
                <w:sz w:val="22"/>
                <w:szCs w:val="22"/>
                <w:lang w:val="en-US"/>
              </w:rPr>
            </w:pPr>
            <w:r w:rsidRPr="009300FA">
              <w:rPr>
                <w:rFonts w:ascii="Times New Roman" w:hAnsi="Times New Roman"/>
                <w:sz w:val="22"/>
                <w:szCs w:val="22"/>
                <w:lang w:val="en-US"/>
              </w:rPr>
              <w:t>SL: 30 kHz, 2</w:t>
            </w:r>
            <w:r w:rsidRPr="009300FA">
              <w:rPr>
                <w:rFonts w:ascii="Times New Roman" w:hAnsi="Times New Roman"/>
                <w:sz w:val="22"/>
                <w:szCs w:val="22"/>
                <w:lang w:val="en-US" w:eastAsia="zh-CN"/>
              </w:rPr>
              <w:t>0</w:t>
            </w:r>
            <w:r w:rsidRPr="009300FA">
              <w:rPr>
                <w:rFonts w:ascii="Times New Roman" w:hAnsi="Times New Roman"/>
                <w:sz w:val="22"/>
                <w:szCs w:val="22"/>
                <w:lang w:val="en-US"/>
              </w:rPr>
              <w:t xml:space="preserve"> MHz bandwidth, HD duplex mode</w:t>
            </w:r>
          </w:p>
        </w:tc>
      </w:tr>
    </w:tbl>
    <w:p w14:paraId="5DAAF4DE" w14:textId="57246C54" w:rsidR="00403ED8" w:rsidRPr="009300FA" w:rsidRDefault="00403ED8" w:rsidP="00403ED8">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The number of SL UEs in test cases</w:t>
      </w:r>
      <w:r w:rsidR="00AF4B09">
        <w:rPr>
          <w:rFonts w:ascii="Times New Roman" w:eastAsia="SimSun" w:hAnsi="Times New Roman"/>
          <w:sz w:val="22"/>
          <w:lang w:eastAsia="zh-CN"/>
        </w:rPr>
        <w:t>:</w:t>
      </w:r>
    </w:p>
    <w:p w14:paraId="0280C736" w14:textId="77777777" w:rsidR="00403ED8" w:rsidRPr="009300FA" w:rsidRDefault="00403ED8" w:rsidP="00403ED8">
      <w:pPr>
        <w:pStyle w:val="ListParagraph"/>
        <w:widowControl/>
        <w:numPr>
          <w:ilvl w:val="3"/>
          <w:numId w:val="10"/>
        </w:numPr>
        <w:autoSpaceDN w:val="0"/>
        <w:spacing w:beforeLines="50" w:before="120"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The number of SL UEs in the SL measurement </w:t>
      </w:r>
      <w:r w:rsidRPr="009300FA">
        <w:rPr>
          <w:rFonts w:ascii="Times New Roman" w:eastAsia="SimSun" w:hAnsi="Times New Roman"/>
          <w:sz w:val="22"/>
          <w:u w:val="single"/>
          <w:lang w:eastAsia="zh-CN"/>
        </w:rPr>
        <w:t>delay test cases</w:t>
      </w:r>
      <w:r w:rsidRPr="009300FA">
        <w:rPr>
          <w:rFonts w:ascii="Times New Roman" w:eastAsia="SimSun" w:hAnsi="Times New Roman"/>
          <w:sz w:val="22"/>
          <w:lang w:eastAsia="zh-CN"/>
        </w:rPr>
        <w:t xml:space="preserve"> for SL positioning:</w:t>
      </w:r>
    </w:p>
    <w:p w14:paraId="21671EF0" w14:textId="77777777" w:rsidR="00403ED8" w:rsidRPr="009300FA" w:rsidRDefault="00403ED8" w:rsidP="00403ED8">
      <w:pPr>
        <w:pStyle w:val="ListParagraph"/>
        <w:widowControl/>
        <w:numPr>
          <w:ilvl w:val="4"/>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SL RSTD: </w:t>
      </w:r>
      <w:r w:rsidRPr="009300FA">
        <w:rPr>
          <w:rFonts w:ascii="Times New Roman" w:eastAsia="SimSun" w:hAnsi="Times New Roman"/>
          <w:bCs/>
          <w:sz w:val="22"/>
          <w:lang w:eastAsia="zh-CN"/>
        </w:rPr>
        <w:t>4</w:t>
      </w:r>
      <w:r w:rsidRPr="009300FA">
        <w:rPr>
          <w:rFonts w:ascii="Times New Roman" w:eastAsia="SimSun" w:hAnsi="Times New Roman"/>
          <w:sz w:val="22"/>
          <w:lang w:eastAsia="zh-CN"/>
        </w:rPr>
        <w:t xml:space="preserve"> (1 target </w:t>
      </w:r>
      <w:proofErr w:type="spellStart"/>
      <w:r w:rsidRPr="009300FA">
        <w:rPr>
          <w:rFonts w:ascii="Times New Roman" w:eastAsia="SimSun" w:hAnsi="Times New Roman"/>
          <w:sz w:val="22"/>
          <w:lang w:eastAsia="zh-CN"/>
        </w:rPr>
        <w:t>rx</w:t>
      </w:r>
      <w:proofErr w:type="spellEnd"/>
      <w:r w:rsidRPr="009300FA">
        <w:rPr>
          <w:rFonts w:ascii="Times New Roman" w:eastAsia="SimSun" w:hAnsi="Times New Roman"/>
          <w:sz w:val="22"/>
          <w:lang w:eastAsia="zh-CN"/>
        </w:rPr>
        <w:t xml:space="preserve"> UE, 3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 [1 reference anchor UE and 2 other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w:t>
      </w:r>
    </w:p>
    <w:p w14:paraId="0C1A9923" w14:textId="77777777" w:rsidR="00403ED8" w:rsidRPr="009300FA" w:rsidRDefault="00403ED8" w:rsidP="00403ED8">
      <w:pPr>
        <w:pStyle w:val="ListParagraph"/>
        <w:widowControl/>
        <w:numPr>
          <w:ilvl w:val="4"/>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SL Rx-Tx, SL PRS-RSRP/RSRPP, SL </w:t>
      </w:r>
      <w:proofErr w:type="spellStart"/>
      <w:r w:rsidRPr="009300FA">
        <w:rPr>
          <w:rFonts w:ascii="Times New Roman" w:eastAsia="SimSun" w:hAnsi="Times New Roman"/>
          <w:sz w:val="22"/>
          <w:lang w:eastAsia="zh-CN"/>
        </w:rPr>
        <w:t>AoA</w:t>
      </w:r>
      <w:proofErr w:type="spellEnd"/>
      <w:r w:rsidRPr="009300FA">
        <w:rPr>
          <w:rFonts w:ascii="Times New Roman" w:eastAsia="SimSun" w:hAnsi="Times New Roman"/>
          <w:sz w:val="22"/>
          <w:lang w:eastAsia="zh-CN"/>
        </w:rPr>
        <w:t xml:space="preserve">: </w:t>
      </w:r>
      <w:r w:rsidRPr="009300FA">
        <w:rPr>
          <w:rFonts w:ascii="Times New Roman" w:eastAsia="SimSun" w:hAnsi="Times New Roman"/>
          <w:bCs/>
          <w:sz w:val="22"/>
          <w:lang w:eastAsia="zh-CN"/>
        </w:rPr>
        <w:t>3</w:t>
      </w:r>
      <w:r w:rsidRPr="009300FA">
        <w:rPr>
          <w:rFonts w:ascii="Times New Roman" w:eastAsia="SimSun" w:hAnsi="Times New Roman"/>
          <w:sz w:val="22"/>
          <w:lang w:eastAsia="zh-CN"/>
        </w:rPr>
        <w:t xml:space="preserve"> (1 target </w:t>
      </w:r>
      <w:proofErr w:type="spellStart"/>
      <w:r w:rsidRPr="009300FA">
        <w:rPr>
          <w:rFonts w:ascii="Times New Roman" w:eastAsia="SimSun" w:hAnsi="Times New Roman"/>
          <w:sz w:val="22"/>
          <w:lang w:eastAsia="zh-CN"/>
        </w:rPr>
        <w:t>rx</w:t>
      </w:r>
      <w:proofErr w:type="spellEnd"/>
      <w:r w:rsidRPr="009300FA">
        <w:rPr>
          <w:rFonts w:ascii="Times New Roman" w:eastAsia="SimSun" w:hAnsi="Times New Roman"/>
          <w:sz w:val="22"/>
          <w:lang w:eastAsia="zh-CN"/>
        </w:rPr>
        <w:t xml:space="preserve"> UE, 2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w:t>
      </w:r>
    </w:p>
    <w:p w14:paraId="737183D1" w14:textId="77777777" w:rsidR="00403ED8" w:rsidRPr="009300FA" w:rsidRDefault="00403ED8" w:rsidP="00403ED8">
      <w:pPr>
        <w:pStyle w:val="ListParagraph"/>
        <w:widowControl/>
        <w:numPr>
          <w:ilvl w:val="4"/>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SL RTOA: </w:t>
      </w:r>
      <w:r w:rsidRPr="009300FA">
        <w:rPr>
          <w:rFonts w:ascii="Times New Roman" w:eastAsia="SimSun" w:hAnsi="Times New Roman"/>
          <w:bCs/>
          <w:sz w:val="22"/>
          <w:lang w:eastAsia="zh-CN"/>
        </w:rPr>
        <w:t>[2]</w:t>
      </w:r>
      <w:r w:rsidRPr="009300FA">
        <w:rPr>
          <w:rFonts w:ascii="Times New Roman" w:eastAsia="SimSun" w:hAnsi="Times New Roman"/>
          <w:sz w:val="22"/>
          <w:lang w:eastAsia="zh-CN"/>
        </w:rPr>
        <w:t xml:space="preserve"> (1 target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 1 anchor </w:t>
      </w:r>
      <w:proofErr w:type="spellStart"/>
      <w:r w:rsidRPr="009300FA">
        <w:rPr>
          <w:rFonts w:ascii="Times New Roman" w:eastAsia="SimSun" w:hAnsi="Times New Roman"/>
          <w:sz w:val="22"/>
          <w:lang w:eastAsia="zh-CN"/>
        </w:rPr>
        <w:t>rx</w:t>
      </w:r>
      <w:proofErr w:type="spellEnd"/>
      <w:r w:rsidRPr="009300FA">
        <w:rPr>
          <w:rFonts w:ascii="Times New Roman" w:eastAsia="SimSun" w:hAnsi="Times New Roman"/>
          <w:sz w:val="22"/>
          <w:lang w:eastAsia="zh-CN"/>
        </w:rPr>
        <w:t xml:space="preserve"> UE).</w:t>
      </w:r>
    </w:p>
    <w:p w14:paraId="64DADA4A" w14:textId="77777777" w:rsidR="00403ED8" w:rsidRPr="009300FA" w:rsidRDefault="00403ED8" w:rsidP="00403ED8">
      <w:pPr>
        <w:pStyle w:val="ListParagraph"/>
        <w:widowControl/>
        <w:numPr>
          <w:ilvl w:val="3"/>
          <w:numId w:val="10"/>
        </w:numPr>
        <w:autoSpaceDN w:val="0"/>
        <w:spacing w:beforeLines="50" w:before="120" w:after="120"/>
        <w:ind w:leftChars="0"/>
        <w:jc w:val="left"/>
        <w:rPr>
          <w:rFonts w:ascii="Times New Roman" w:hAnsi="Times New Roman"/>
          <w:sz w:val="22"/>
          <w:lang w:eastAsia="en-GB"/>
        </w:rPr>
      </w:pPr>
      <w:r w:rsidRPr="009300FA">
        <w:rPr>
          <w:rFonts w:ascii="Times New Roman" w:hAnsi="Times New Roman"/>
          <w:iCs/>
          <w:sz w:val="22"/>
        </w:rPr>
        <w:t xml:space="preserve">The number of SL UEs in the SL measurement </w:t>
      </w:r>
      <w:r w:rsidRPr="009300FA">
        <w:rPr>
          <w:rFonts w:ascii="Times New Roman" w:hAnsi="Times New Roman"/>
          <w:iCs/>
          <w:sz w:val="22"/>
          <w:u w:val="single"/>
        </w:rPr>
        <w:t>accuracy test cases</w:t>
      </w:r>
      <w:r w:rsidRPr="009300FA">
        <w:rPr>
          <w:rFonts w:ascii="Times New Roman" w:hAnsi="Times New Roman"/>
          <w:iCs/>
          <w:sz w:val="22"/>
        </w:rPr>
        <w:t xml:space="preserve"> for SL positioning: </w:t>
      </w:r>
    </w:p>
    <w:p w14:paraId="3AF54258" w14:textId="77777777" w:rsidR="00403ED8" w:rsidRPr="009300FA" w:rsidRDefault="00403ED8" w:rsidP="00403ED8">
      <w:pPr>
        <w:pStyle w:val="ListParagraph"/>
        <w:widowControl/>
        <w:numPr>
          <w:ilvl w:val="4"/>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SL RSTD:</w:t>
      </w:r>
      <w:r w:rsidRPr="009300FA">
        <w:rPr>
          <w:rFonts w:ascii="Times New Roman" w:eastAsia="SimSun" w:hAnsi="Times New Roman"/>
          <w:bCs/>
          <w:sz w:val="22"/>
          <w:lang w:eastAsia="zh-CN"/>
        </w:rPr>
        <w:t xml:space="preserve"> 3</w:t>
      </w:r>
      <w:r w:rsidRPr="009300FA">
        <w:rPr>
          <w:rFonts w:ascii="Times New Roman" w:eastAsia="SimSun" w:hAnsi="Times New Roman"/>
          <w:sz w:val="22"/>
          <w:lang w:eastAsia="zh-CN"/>
        </w:rPr>
        <w:t xml:space="preserve"> (1 target </w:t>
      </w:r>
      <w:proofErr w:type="spellStart"/>
      <w:r w:rsidRPr="009300FA">
        <w:rPr>
          <w:rFonts w:ascii="Times New Roman" w:eastAsia="SimSun" w:hAnsi="Times New Roman"/>
          <w:sz w:val="22"/>
          <w:lang w:eastAsia="zh-CN"/>
        </w:rPr>
        <w:t>rx</w:t>
      </w:r>
      <w:proofErr w:type="spellEnd"/>
      <w:r w:rsidRPr="009300FA">
        <w:rPr>
          <w:rFonts w:ascii="Times New Roman" w:eastAsia="SimSun" w:hAnsi="Times New Roman"/>
          <w:sz w:val="22"/>
          <w:lang w:eastAsia="zh-CN"/>
        </w:rPr>
        <w:t xml:space="preserve"> UE, 2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 [1 reference anchor UE and 1 other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w:t>
      </w:r>
    </w:p>
    <w:p w14:paraId="6DFEEE4D" w14:textId="77777777" w:rsidR="00403ED8" w:rsidRPr="009300FA" w:rsidRDefault="00403ED8" w:rsidP="00403ED8">
      <w:pPr>
        <w:pStyle w:val="ListParagraph"/>
        <w:widowControl/>
        <w:numPr>
          <w:ilvl w:val="4"/>
          <w:numId w:val="10"/>
        </w:numPr>
        <w:autoSpaceDN w:val="0"/>
        <w:spacing w:after="120"/>
        <w:ind w:leftChars="0"/>
        <w:jc w:val="left"/>
        <w:rPr>
          <w:rFonts w:ascii="Times New Roman" w:eastAsia="SimSun" w:hAnsi="Times New Roman"/>
          <w:sz w:val="22"/>
          <w:lang w:eastAsia="zh-CN"/>
        </w:rPr>
      </w:pPr>
      <w:r w:rsidRPr="009300FA">
        <w:rPr>
          <w:rFonts w:ascii="Times New Roman" w:eastAsia="SimSun" w:hAnsi="Times New Roman"/>
          <w:sz w:val="22"/>
          <w:lang w:eastAsia="zh-CN"/>
        </w:rPr>
        <w:t xml:space="preserve">SL Rx-Tx, SL PRS-RSRP/RSRPP: </w:t>
      </w:r>
      <w:r w:rsidRPr="009300FA">
        <w:rPr>
          <w:rFonts w:ascii="Times New Roman" w:eastAsia="SimSun" w:hAnsi="Times New Roman"/>
          <w:bCs/>
          <w:sz w:val="22"/>
          <w:lang w:eastAsia="zh-CN"/>
        </w:rPr>
        <w:t>3</w:t>
      </w:r>
      <w:r w:rsidRPr="009300FA">
        <w:rPr>
          <w:rFonts w:ascii="Times New Roman" w:eastAsia="SimSun" w:hAnsi="Times New Roman"/>
          <w:sz w:val="22"/>
          <w:lang w:eastAsia="zh-CN"/>
        </w:rPr>
        <w:t xml:space="preserve"> (1 target </w:t>
      </w:r>
      <w:proofErr w:type="spellStart"/>
      <w:r w:rsidRPr="009300FA">
        <w:rPr>
          <w:rFonts w:ascii="Times New Roman" w:eastAsia="SimSun" w:hAnsi="Times New Roman"/>
          <w:sz w:val="22"/>
          <w:lang w:eastAsia="zh-CN"/>
        </w:rPr>
        <w:t>rx</w:t>
      </w:r>
      <w:proofErr w:type="spellEnd"/>
      <w:r w:rsidRPr="009300FA">
        <w:rPr>
          <w:rFonts w:ascii="Times New Roman" w:eastAsia="SimSun" w:hAnsi="Times New Roman"/>
          <w:sz w:val="22"/>
          <w:lang w:eastAsia="zh-CN"/>
        </w:rPr>
        <w:t xml:space="preserve"> UE, 2 anchor </w:t>
      </w:r>
      <w:proofErr w:type="spellStart"/>
      <w:r w:rsidRPr="009300FA">
        <w:rPr>
          <w:rFonts w:ascii="Times New Roman" w:eastAsia="SimSun" w:hAnsi="Times New Roman"/>
          <w:sz w:val="22"/>
          <w:lang w:eastAsia="zh-CN"/>
        </w:rPr>
        <w:t>tx</w:t>
      </w:r>
      <w:proofErr w:type="spellEnd"/>
      <w:r w:rsidRPr="009300FA">
        <w:rPr>
          <w:rFonts w:ascii="Times New Roman" w:eastAsia="SimSun" w:hAnsi="Times New Roman"/>
          <w:sz w:val="22"/>
          <w:lang w:eastAsia="zh-CN"/>
        </w:rPr>
        <w:t xml:space="preserve"> UEs)</w:t>
      </w:r>
      <w:r w:rsidRPr="009300FA">
        <w:rPr>
          <w:rFonts w:ascii="Times New Roman" w:hAnsi="Times New Roman"/>
          <w:sz w:val="22"/>
          <w:lang w:eastAsia="zh-CN"/>
        </w:rPr>
        <w:t>.</w:t>
      </w:r>
    </w:p>
    <w:p w14:paraId="02D8D530" w14:textId="6420488D" w:rsidR="00214A4E" w:rsidRPr="009300FA" w:rsidRDefault="00403ED8" w:rsidP="002E16A7">
      <w:pPr>
        <w:pStyle w:val="3GPPAgreements"/>
        <w:numPr>
          <w:ilvl w:val="2"/>
          <w:numId w:val="10"/>
        </w:numPr>
        <w:rPr>
          <w:lang w:val="en-GB" w:eastAsia="ko-KR"/>
        </w:rPr>
      </w:pPr>
      <w:r w:rsidRPr="009300FA">
        <w:rPr>
          <w:lang w:eastAsia="zh-CN"/>
        </w:rPr>
        <w:t>All TX and RX UEs are in coverage and using gNB as sync reference</w:t>
      </w:r>
      <w:r w:rsidR="00FC6834" w:rsidRPr="009300FA">
        <w:rPr>
          <w:lang w:eastAsia="zh-CN"/>
        </w:rPr>
        <w:t>.</w:t>
      </w:r>
    </w:p>
    <w:p w14:paraId="4CCD001B" w14:textId="58F31E20" w:rsidR="00214A4E" w:rsidRPr="00445195" w:rsidRDefault="00214A4E" w:rsidP="00214A4E">
      <w:pPr>
        <w:pStyle w:val="3GPPAgreements"/>
        <w:rPr>
          <w:lang w:val="en-GB" w:eastAsia="ko-KR"/>
        </w:rPr>
      </w:pPr>
      <w:r w:rsidRPr="00445195">
        <w:t>The following agreements were made for carrier phase positioning performance RRM requirements and test cases (</w:t>
      </w:r>
      <w:r w:rsidRPr="00445195">
        <w:rPr>
          <w:color w:val="000000"/>
        </w:rPr>
        <w:t>R4-</w:t>
      </w:r>
      <w:r w:rsidR="00C05177" w:rsidRPr="00445195">
        <w:rPr>
          <w:color w:val="000000"/>
        </w:rPr>
        <w:t>2410193</w:t>
      </w:r>
      <w:r w:rsidRPr="00445195">
        <w:t>):</w:t>
      </w:r>
    </w:p>
    <w:p w14:paraId="6F89DAC8" w14:textId="11F6F6DD" w:rsidR="00214A4E" w:rsidRPr="00445195" w:rsidRDefault="00F277F6" w:rsidP="00214A4E">
      <w:pPr>
        <w:pStyle w:val="3GPPAgreements"/>
        <w:numPr>
          <w:ilvl w:val="1"/>
          <w:numId w:val="10"/>
        </w:numPr>
        <w:rPr>
          <w:lang w:val="en-GB" w:eastAsia="ko-KR"/>
        </w:rPr>
      </w:pPr>
      <w:r w:rsidRPr="00445195">
        <w:t>Whether to verify the accuracy of legacy measurements in RSCPD/RSCP TCs</w:t>
      </w:r>
      <w:r w:rsidR="00214A4E" w:rsidRPr="00445195">
        <w:rPr>
          <w:lang w:val="en-GB" w:eastAsia="ko-KR"/>
        </w:rPr>
        <w:t>:</w:t>
      </w:r>
    </w:p>
    <w:p w14:paraId="2D5A1964" w14:textId="77777777" w:rsidR="004B1833" w:rsidRPr="00445195" w:rsidRDefault="004B1833" w:rsidP="004B1833">
      <w:pPr>
        <w:pStyle w:val="ListParagraph"/>
        <w:widowControl/>
        <w:numPr>
          <w:ilvl w:val="2"/>
          <w:numId w:val="10"/>
        </w:numPr>
        <w:autoSpaceDN w:val="0"/>
        <w:spacing w:after="120"/>
        <w:ind w:leftChars="0"/>
        <w:jc w:val="left"/>
        <w:rPr>
          <w:rFonts w:ascii="Times New Roman" w:eastAsia="SimSun" w:hAnsi="Times New Roman"/>
          <w:sz w:val="22"/>
          <w:lang w:val="en-GB" w:eastAsia="zh-CN"/>
        </w:rPr>
      </w:pPr>
      <w:r w:rsidRPr="00445195">
        <w:rPr>
          <w:rFonts w:ascii="Times New Roman" w:eastAsia="SimSun" w:hAnsi="Times New Roman"/>
          <w:sz w:val="22"/>
          <w:lang w:eastAsia="zh-CN"/>
        </w:rPr>
        <w:t xml:space="preserve">Option 1: </w:t>
      </w:r>
    </w:p>
    <w:p w14:paraId="748CDAFB" w14:textId="77777777" w:rsidR="004B1833" w:rsidRPr="00445195" w:rsidRDefault="004B1833" w:rsidP="004B1833">
      <w:pPr>
        <w:pStyle w:val="ListParagraph"/>
        <w:widowControl/>
        <w:numPr>
          <w:ilvl w:val="3"/>
          <w:numId w:val="10"/>
        </w:numPr>
        <w:autoSpaceDN w:val="0"/>
        <w:spacing w:after="120"/>
        <w:ind w:leftChars="0"/>
        <w:jc w:val="left"/>
        <w:rPr>
          <w:rFonts w:ascii="Times New Roman" w:eastAsia="SimSun" w:hAnsi="Times New Roman"/>
          <w:sz w:val="22"/>
          <w:lang w:eastAsia="zh-CN"/>
        </w:rPr>
      </w:pPr>
      <w:r w:rsidRPr="00445195">
        <w:rPr>
          <w:rFonts w:ascii="Times New Roman" w:eastAsia="SimSun" w:hAnsi="Times New Roman"/>
          <w:sz w:val="22"/>
          <w:lang w:eastAsia="zh-CN"/>
        </w:rPr>
        <w:t xml:space="preserve">Verify both the accuracies of legacy measurements and CPP measurements in one TC with a 90% success rate to reflect UE’s real positioning performance in the deployment. </w:t>
      </w:r>
    </w:p>
    <w:p w14:paraId="5AB9BE3A" w14:textId="77777777" w:rsidR="004B1833" w:rsidRPr="00445195" w:rsidRDefault="004B1833" w:rsidP="004B1833">
      <w:pPr>
        <w:pStyle w:val="ListParagraph"/>
        <w:widowControl/>
        <w:numPr>
          <w:ilvl w:val="2"/>
          <w:numId w:val="10"/>
        </w:numPr>
        <w:autoSpaceDN w:val="0"/>
        <w:spacing w:after="120"/>
        <w:ind w:leftChars="0"/>
        <w:jc w:val="left"/>
        <w:rPr>
          <w:rFonts w:ascii="Times New Roman" w:eastAsia="SimSun" w:hAnsi="Times New Roman"/>
          <w:sz w:val="22"/>
          <w:lang w:eastAsia="zh-CN"/>
        </w:rPr>
      </w:pPr>
      <w:r w:rsidRPr="00445195">
        <w:rPr>
          <w:rFonts w:ascii="Times New Roman" w:eastAsia="SimSun" w:hAnsi="Times New Roman"/>
          <w:sz w:val="22"/>
          <w:lang w:eastAsia="zh-CN"/>
        </w:rPr>
        <w:t xml:space="preserve">Option 2: </w:t>
      </w:r>
    </w:p>
    <w:p w14:paraId="02023661" w14:textId="22C39867" w:rsidR="00214A4E" w:rsidRPr="00445195" w:rsidRDefault="004B1833" w:rsidP="004B1833">
      <w:pPr>
        <w:pStyle w:val="3GPPAgreements"/>
        <w:numPr>
          <w:ilvl w:val="3"/>
          <w:numId w:val="10"/>
        </w:numPr>
        <w:rPr>
          <w:lang w:val="en-GB" w:eastAsia="ko-KR"/>
        </w:rPr>
      </w:pPr>
      <w:r w:rsidRPr="00445195">
        <w:rPr>
          <w:lang w:eastAsia="zh-CN"/>
        </w:rPr>
        <w:t>Not verify the accuracy requirements for legacy RSTD/Rx-Tx measurement in the RSCPD/RSCP TC.</w:t>
      </w:r>
    </w:p>
    <w:p w14:paraId="29ECD8D8" w14:textId="0165019D" w:rsidR="00214A4E" w:rsidRPr="00445195" w:rsidRDefault="008F062D" w:rsidP="00214A4E">
      <w:pPr>
        <w:pStyle w:val="3GPPAgreements"/>
        <w:numPr>
          <w:ilvl w:val="1"/>
          <w:numId w:val="10"/>
        </w:numPr>
        <w:rPr>
          <w:lang w:val="en-GB" w:eastAsia="ko-KR"/>
        </w:rPr>
      </w:pPr>
      <w:r w:rsidRPr="00445195">
        <w:t>Additional margins for frequency drift and RF calibration</w:t>
      </w:r>
      <w:r w:rsidR="00214A4E" w:rsidRPr="00445195">
        <w:rPr>
          <w:lang w:eastAsia="zh-CN"/>
        </w:rPr>
        <w:t>:</w:t>
      </w:r>
    </w:p>
    <w:p w14:paraId="646F742D" w14:textId="77777777" w:rsidR="007F51B2" w:rsidRPr="00445195" w:rsidRDefault="007F51B2" w:rsidP="007F51B2">
      <w:pPr>
        <w:pStyle w:val="ListParagraph"/>
        <w:widowControl/>
        <w:numPr>
          <w:ilvl w:val="2"/>
          <w:numId w:val="10"/>
        </w:numPr>
        <w:autoSpaceDN w:val="0"/>
        <w:spacing w:after="120"/>
        <w:ind w:leftChars="0"/>
        <w:jc w:val="left"/>
        <w:rPr>
          <w:rFonts w:ascii="Times New Roman" w:hAnsi="Times New Roman"/>
          <w:sz w:val="22"/>
          <w:lang w:val="en-GB" w:eastAsia="zh-CN"/>
        </w:rPr>
      </w:pPr>
      <w:r w:rsidRPr="00445195">
        <w:rPr>
          <w:rFonts w:ascii="Times New Roman" w:hAnsi="Times New Roman"/>
          <w:sz w:val="22"/>
          <w:lang w:eastAsia="zh-CN"/>
        </w:rPr>
        <w:t>Option 1: Define extra margin in requirements</w:t>
      </w:r>
    </w:p>
    <w:p w14:paraId="22C8D97C" w14:textId="77777777" w:rsidR="007F51B2" w:rsidRPr="00445195" w:rsidRDefault="007F51B2" w:rsidP="007F51B2">
      <w:pPr>
        <w:pStyle w:val="ListParagraph"/>
        <w:widowControl/>
        <w:numPr>
          <w:ilvl w:val="3"/>
          <w:numId w:val="10"/>
        </w:numPr>
        <w:autoSpaceDN w:val="0"/>
        <w:spacing w:after="120"/>
        <w:ind w:leftChars="0"/>
        <w:jc w:val="left"/>
        <w:rPr>
          <w:rFonts w:ascii="Times New Roman" w:hAnsi="Times New Roman"/>
          <w:sz w:val="22"/>
          <w:lang w:eastAsia="zh-CN"/>
        </w:rPr>
      </w:pPr>
      <w:r w:rsidRPr="00445195">
        <w:rPr>
          <w:rFonts w:ascii="Times New Roman" w:eastAsia="SimSun" w:hAnsi="Times New Roman"/>
          <w:sz w:val="22"/>
          <w:lang w:eastAsia="zh-CN"/>
        </w:rPr>
        <w:t>FFS: need for extra simulations.</w:t>
      </w:r>
    </w:p>
    <w:p w14:paraId="0E4C3C8C" w14:textId="77777777" w:rsidR="007F51B2" w:rsidRPr="00445195" w:rsidRDefault="007F51B2" w:rsidP="007F51B2">
      <w:pPr>
        <w:pStyle w:val="ListParagraph"/>
        <w:widowControl/>
        <w:numPr>
          <w:ilvl w:val="2"/>
          <w:numId w:val="10"/>
        </w:numPr>
        <w:autoSpaceDN w:val="0"/>
        <w:spacing w:after="120"/>
        <w:ind w:leftChars="0"/>
        <w:jc w:val="left"/>
        <w:rPr>
          <w:rFonts w:ascii="Times New Roman" w:hAnsi="Times New Roman"/>
          <w:sz w:val="22"/>
          <w:lang w:eastAsia="zh-CN"/>
        </w:rPr>
      </w:pPr>
      <w:r w:rsidRPr="00445195">
        <w:rPr>
          <w:rFonts w:ascii="Times New Roman" w:hAnsi="Times New Roman"/>
          <w:sz w:val="22"/>
          <w:lang w:eastAsia="zh-CN"/>
        </w:rPr>
        <w:t>Option 2: Do not define extra margin in requirements</w:t>
      </w:r>
    </w:p>
    <w:p w14:paraId="3C801C7A" w14:textId="1DBB79D0" w:rsidR="00214A4E" w:rsidRPr="00445195" w:rsidRDefault="007F51B2" w:rsidP="007F51B2">
      <w:pPr>
        <w:pStyle w:val="3GPPAgreements"/>
        <w:numPr>
          <w:ilvl w:val="3"/>
          <w:numId w:val="10"/>
        </w:numPr>
        <w:rPr>
          <w:lang w:val="en-GB" w:eastAsia="ko-KR"/>
        </w:rPr>
      </w:pPr>
      <w:r w:rsidRPr="00445195">
        <w:rPr>
          <w:lang w:eastAsia="zh-CN"/>
        </w:rPr>
        <w:t>Do not update simulation assumptions for carrier phase measurement.</w:t>
      </w:r>
    </w:p>
    <w:p w14:paraId="1FFAF411" w14:textId="774F12CC" w:rsidR="00B82F25" w:rsidRPr="00445195" w:rsidRDefault="00B82F25" w:rsidP="00B82F25">
      <w:pPr>
        <w:pStyle w:val="3GPPAgreements"/>
        <w:numPr>
          <w:ilvl w:val="2"/>
          <w:numId w:val="10"/>
        </w:numPr>
        <w:rPr>
          <w:lang w:val="en-GB" w:eastAsia="ko-KR"/>
        </w:rPr>
      </w:pPr>
      <w:r w:rsidRPr="00445195">
        <w:rPr>
          <w:lang w:eastAsia="zh-CN"/>
        </w:rPr>
        <w:t>Further discuss in the next meeting, proponents are requested to bring results justifying the additional margin for Option 1.</w:t>
      </w:r>
    </w:p>
    <w:p w14:paraId="19D1532F" w14:textId="23C3E922" w:rsidR="00214A4E" w:rsidRPr="00445195" w:rsidRDefault="007A7CD9" w:rsidP="00214A4E">
      <w:pPr>
        <w:pStyle w:val="3GPPAgreements"/>
        <w:numPr>
          <w:ilvl w:val="1"/>
          <w:numId w:val="10"/>
        </w:numPr>
        <w:rPr>
          <w:lang w:val="en-GB" w:eastAsia="ko-KR"/>
        </w:rPr>
      </w:pPr>
      <w:r w:rsidRPr="00445195">
        <w:t>Test configurations</w:t>
      </w:r>
      <w:r w:rsidR="00214A4E" w:rsidRPr="00445195">
        <w:rPr>
          <w:lang w:val="en-GB" w:eastAsia="ko-KR"/>
        </w:rPr>
        <w:t>:</w:t>
      </w:r>
    </w:p>
    <w:p w14:paraId="46F58B52" w14:textId="77777777" w:rsidR="007A7CD9" w:rsidRPr="00445195" w:rsidRDefault="007A7CD9" w:rsidP="007A7CD9">
      <w:pPr>
        <w:pStyle w:val="3GPPAgreements"/>
        <w:numPr>
          <w:ilvl w:val="2"/>
          <w:numId w:val="10"/>
        </w:numPr>
        <w:rPr>
          <w:rFonts w:eastAsiaTheme="minorEastAsia"/>
          <w:lang w:eastAsia="zh-CN"/>
        </w:rPr>
      </w:pPr>
      <w:r w:rsidRPr="00445195">
        <w:rPr>
          <w:rFonts w:eastAsiaTheme="minorEastAsia"/>
          <w:lang w:eastAsia="zh-CN"/>
        </w:rPr>
        <w:t>Time window configuration in CPP TCs:</w:t>
      </w:r>
    </w:p>
    <w:p w14:paraId="54EEA673" w14:textId="77777777" w:rsidR="007A7CD9" w:rsidRPr="00445195" w:rsidRDefault="007A7CD9" w:rsidP="007A7CD9">
      <w:pPr>
        <w:pStyle w:val="3GPPAgreements"/>
        <w:numPr>
          <w:ilvl w:val="3"/>
          <w:numId w:val="10"/>
        </w:numPr>
        <w:rPr>
          <w:rFonts w:eastAsiaTheme="minorEastAsia"/>
          <w:lang w:eastAsia="zh-CN"/>
        </w:rPr>
      </w:pPr>
      <w:r w:rsidRPr="00445195">
        <w:rPr>
          <w:rFonts w:eastAsiaTheme="minorEastAsia"/>
          <w:lang w:eastAsia="zh-CN"/>
        </w:rPr>
        <w:t xml:space="preserve">Offset: same as PRS resource offset </w:t>
      </w:r>
    </w:p>
    <w:p w14:paraId="62746590" w14:textId="77777777" w:rsidR="007A7CD9" w:rsidRPr="00445195" w:rsidRDefault="007A7CD9" w:rsidP="007A7CD9">
      <w:pPr>
        <w:pStyle w:val="3GPPAgreements"/>
        <w:numPr>
          <w:ilvl w:val="3"/>
          <w:numId w:val="10"/>
        </w:numPr>
        <w:rPr>
          <w:rFonts w:eastAsiaTheme="minorEastAsia"/>
          <w:lang w:eastAsia="zh-CN"/>
        </w:rPr>
      </w:pPr>
      <w:r w:rsidRPr="00445195">
        <w:rPr>
          <w:rFonts w:eastAsiaTheme="minorEastAsia"/>
          <w:lang w:eastAsia="zh-CN"/>
        </w:rPr>
        <w:t>Duration: covering all PRS resources from all TRPs</w:t>
      </w:r>
    </w:p>
    <w:p w14:paraId="266932B6" w14:textId="77777777" w:rsidR="007A7CD9" w:rsidRPr="00445195" w:rsidRDefault="007A7CD9" w:rsidP="007A7CD9">
      <w:pPr>
        <w:pStyle w:val="3GPPAgreements"/>
        <w:numPr>
          <w:ilvl w:val="3"/>
          <w:numId w:val="10"/>
        </w:numPr>
        <w:rPr>
          <w:rFonts w:eastAsiaTheme="minorEastAsia"/>
          <w:lang w:eastAsia="zh-CN"/>
        </w:rPr>
      </w:pPr>
      <w:r w:rsidRPr="00445195">
        <w:rPr>
          <w:rFonts w:eastAsiaTheme="minorEastAsia"/>
          <w:lang w:eastAsia="zh-CN"/>
        </w:rPr>
        <w:t>For RRC_CONNECTED: Periodicity: 2 times of PRS resource periodicity</w:t>
      </w:r>
    </w:p>
    <w:p w14:paraId="2CCB2B16" w14:textId="77777777" w:rsidR="007A7CD9" w:rsidRPr="00445195" w:rsidRDefault="007A7CD9" w:rsidP="007A7CD9">
      <w:pPr>
        <w:pStyle w:val="3GPPAgreements"/>
        <w:numPr>
          <w:ilvl w:val="3"/>
          <w:numId w:val="10"/>
        </w:numPr>
        <w:rPr>
          <w:rFonts w:eastAsiaTheme="minorEastAsia"/>
          <w:lang w:eastAsia="zh-CN"/>
        </w:rPr>
      </w:pPr>
      <w:r w:rsidRPr="00445195">
        <w:rPr>
          <w:rFonts w:eastAsiaTheme="minorEastAsia"/>
          <w:lang w:eastAsia="zh-CN"/>
        </w:rPr>
        <w:t xml:space="preserve">For RRC_INACTIVE: The periodicity of time window should be 2 times of LCM(DRX cycle, PRS periodicity) </w:t>
      </w:r>
    </w:p>
    <w:p w14:paraId="0E70E3E8" w14:textId="0940C2F6" w:rsidR="00214A4E" w:rsidRPr="00445195" w:rsidRDefault="007A7CD9" w:rsidP="003F685A">
      <w:pPr>
        <w:pStyle w:val="3GPPAgreements"/>
        <w:numPr>
          <w:ilvl w:val="4"/>
          <w:numId w:val="10"/>
        </w:numPr>
        <w:rPr>
          <w:lang w:val="en-GB" w:eastAsia="ko-KR"/>
        </w:rPr>
      </w:pPr>
      <w:r w:rsidRPr="00445195">
        <w:rPr>
          <w:rFonts w:eastAsiaTheme="minorEastAsia"/>
          <w:lang w:eastAsia="zh-CN"/>
        </w:rPr>
        <w:t>Note: In the legacy configuration PRS periodicity is always smaller than DRX periodicity</w:t>
      </w:r>
    </w:p>
    <w:p w14:paraId="28CCD1A5" w14:textId="24B529EE" w:rsidR="00214A4E" w:rsidRPr="00372304" w:rsidRDefault="00214A4E" w:rsidP="00214A4E">
      <w:pPr>
        <w:pStyle w:val="3GPPAgreements"/>
        <w:rPr>
          <w:lang w:val="en-GB" w:eastAsia="ko-KR"/>
        </w:rPr>
      </w:pPr>
      <w:r w:rsidRPr="00372304">
        <w:t>The following agreements were made for LPHAP RRM performance requirements and test cases (</w:t>
      </w:r>
      <w:r w:rsidRPr="00372304">
        <w:rPr>
          <w:color w:val="000000"/>
        </w:rPr>
        <w:t>R4-</w:t>
      </w:r>
      <w:r w:rsidR="00C65B08">
        <w:rPr>
          <w:color w:val="000000"/>
        </w:rPr>
        <w:t>2410194</w:t>
      </w:r>
      <w:r w:rsidRPr="00372304">
        <w:t>):</w:t>
      </w:r>
    </w:p>
    <w:p w14:paraId="54936A14" w14:textId="4F6D305F" w:rsidR="00214A4E" w:rsidRPr="00372304" w:rsidRDefault="00B46A15" w:rsidP="00214A4E">
      <w:pPr>
        <w:pStyle w:val="3GPPAgreements"/>
        <w:numPr>
          <w:ilvl w:val="1"/>
          <w:numId w:val="10"/>
        </w:numPr>
        <w:rPr>
          <w:lang w:val="en-GB" w:eastAsia="ko-KR"/>
        </w:rPr>
      </w:pPr>
      <w:proofErr w:type="spellStart"/>
      <w:r w:rsidRPr="00B46A15">
        <w:rPr>
          <w:lang w:val="en-GB" w:eastAsia="ko-KR"/>
        </w:rPr>
        <w:lastRenderedPageBreak/>
        <w:t>eDRX</w:t>
      </w:r>
      <w:proofErr w:type="spellEnd"/>
      <w:r w:rsidRPr="00B46A15">
        <w:rPr>
          <w:lang w:val="en-GB" w:eastAsia="ko-KR"/>
        </w:rPr>
        <w:t xml:space="preserve"> related configuration in the test cases</w:t>
      </w:r>
      <w:r>
        <w:rPr>
          <w:lang w:val="en-GB" w:eastAsia="ko-KR"/>
        </w:rPr>
        <w:t>:</w:t>
      </w:r>
    </w:p>
    <w:p w14:paraId="6FE072D9" w14:textId="77777777" w:rsidR="00B46A15" w:rsidRDefault="00B46A15" w:rsidP="00B46A15">
      <w:pPr>
        <w:pStyle w:val="3GPPAgreements"/>
        <w:numPr>
          <w:ilvl w:val="2"/>
          <w:numId w:val="10"/>
        </w:numPr>
      </w:pPr>
      <w:r>
        <w:t xml:space="preserve">In TC configuration, agree to use same </w:t>
      </w:r>
      <w:proofErr w:type="spellStart"/>
      <w:r>
        <w:t>eDRX</w:t>
      </w:r>
      <w:proofErr w:type="spellEnd"/>
      <w:r>
        <w:t xml:space="preserve"> cycle and PTW length for CN </w:t>
      </w:r>
      <w:proofErr w:type="spellStart"/>
      <w:r>
        <w:t>eDRX</w:t>
      </w:r>
      <w:proofErr w:type="spellEnd"/>
      <w:r>
        <w:t xml:space="preserve"> and RAN </w:t>
      </w:r>
      <w:proofErr w:type="spellStart"/>
      <w:r>
        <w:t>eDRX</w:t>
      </w:r>
      <w:proofErr w:type="spellEnd"/>
      <w:r>
        <w:t>.</w:t>
      </w:r>
    </w:p>
    <w:p w14:paraId="10A2EB5E" w14:textId="77777777" w:rsidR="00B46A15" w:rsidRDefault="00B46A15" w:rsidP="00B46A15">
      <w:pPr>
        <w:pStyle w:val="3GPPAgreements"/>
        <w:numPr>
          <w:ilvl w:val="2"/>
          <w:numId w:val="10"/>
        </w:numPr>
      </w:pPr>
      <w:r>
        <w:t>Reuse DRX cycle configuration from corresponding R17 TCs.</w:t>
      </w:r>
    </w:p>
    <w:p w14:paraId="552C246D" w14:textId="77777777" w:rsidR="00B46A15" w:rsidRDefault="00B46A15" w:rsidP="00B46A15">
      <w:pPr>
        <w:pStyle w:val="3GPPAgreements"/>
        <w:numPr>
          <w:ilvl w:val="2"/>
          <w:numId w:val="10"/>
        </w:numPr>
      </w:pPr>
      <w:proofErr w:type="spellStart"/>
      <w:r>
        <w:t>eDRX</w:t>
      </w:r>
      <w:proofErr w:type="spellEnd"/>
      <w:r>
        <w:t xml:space="preserve"> cycle length: longer than reporting periodicity.</w:t>
      </w:r>
    </w:p>
    <w:p w14:paraId="57301211" w14:textId="65BE7F24" w:rsidR="00214A4E" w:rsidRPr="00372304" w:rsidRDefault="00B46A15" w:rsidP="00B46A15">
      <w:pPr>
        <w:pStyle w:val="3GPPAgreements"/>
        <w:numPr>
          <w:ilvl w:val="3"/>
          <w:numId w:val="10"/>
        </w:numPr>
        <w:rPr>
          <w:lang w:val="en-GB" w:eastAsia="ko-KR"/>
        </w:rPr>
      </w:pPr>
      <w:proofErr w:type="spellStart"/>
      <w:r>
        <w:t>eDRX</w:t>
      </w:r>
      <w:proofErr w:type="spellEnd"/>
      <w:r>
        <w:t xml:space="preserve"> cycle length configuration: 4 x 10.24 s.</w:t>
      </w:r>
    </w:p>
    <w:p w14:paraId="6A32012C" w14:textId="08C9AC35" w:rsidR="00214A4E" w:rsidRPr="00372304" w:rsidRDefault="00BD2C86" w:rsidP="00214A4E">
      <w:pPr>
        <w:pStyle w:val="3GPPAgreements"/>
        <w:numPr>
          <w:ilvl w:val="1"/>
          <w:numId w:val="10"/>
        </w:numPr>
        <w:rPr>
          <w:lang w:val="en-GB" w:eastAsia="ko-KR"/>
        </w:rPr>
      </w:pPr>
      <w:r w:rsidRPr="00BD2C86">
        <w:rPr>
          <w:lang w:val="en-GB" w:eastAsia="ko-KR"/>
        </w:rPr>
        <w:t>whether to configure PRS measurement reporting periodicity in the test cases</w:t>
      </w:r>
      <w:r w:rsidR="00214A4E" w:rsidRPr="00372304">
        <w:rPr>
          <w:lang w:val="en-GB" w:eastAsia="ko-KR"/>
        </w:rPr>
        <w:t>:</w:t>
      </w:r>
    </w:p>
    <w:p w14:paraId="7FDAC28D" w14:textId="2D6229D7" w:rsidR="00BD2C86" w:rsidRDefault="00BD2C86" w:rsidP="00BD2C86">
      <w:pPr>
        <w:pStyle w:val="3GPPAgreements"/>
        <w:numPr>
          <w:ilvl w:val="2"/>
          <w:numId w:val="10"/>
        </w:numPr>
      </w:pPr>
      <w:r>
        <w:t>Option 1: No.</w:t>
      </w:r>
    </w:p>
    <w:p w14:paraId="6339CA1C" w14:textId="01FBA128" w:rsidR="00214A4E" w:rsidRPr="00372304" w:rsidRDefault="00BD2C86" w:rsidP="00BD2C86">
      <w:pPr>
        <w:pStyle w:val="3GPPAgreements"/>
        <w:numPr>
          <w:ilvl w:val="2"/>
          <w:numId w:val="10"/>
        </w:numPr>
        <w:rPr>
          <w:lang w:val="en-GB" w:eastAsia="ko-KR"/>
        </w:rPr>
      </w:pPr>
      <w:r>
        <w:t xml:space="preserve">Option 2: Yes, configured as 20s (smaller than </w:t>
      </w:r>
      <w:proofErr w:type="spellStart"/>
      <w:r>
        <w:t>eDRX</w:t>
      </w:r>
      <w:proofErr w:type="spellEnd"/>
      <w:r>
        <w:t xml:space="preserve"> cycle).</w:t>
      </w:r>
    </w:p>
    <w:p w14:paraId="3B0B8577" w14:textId="10F0FB75" w:rsidR="00214A4E" w:rsidRPr="00372304" w:rsidRDefault="00BD6216" w:rsidP="00214A4E">
      <w:pPr>
        <w:pStyle w:val="3GPPAgreements"/>
        <w:numPr>
          <w:ilvl w:val="1"/>
          <w:numId w:val="10"/>
        </w:numPr>
        <w:rPr>
          <w:lang w:val="en-GB" w:eastAsia="ko-KR"/>
        </w:rPr>
      </w:pPr>
      <w:r w:rsidRPr="00BD6216">
        <w:rPr>
          <w:lang w:val="en-GB" w:eastAsia="ko-KR"/>
        </w:rPr>
        <w:t>configurations for cell reselection TCs</w:t>
      </w:r>
      <w:r w:rsidR="00214A4E" w:rsidRPr="00372304">
        <w:rPr>
          <w:lang w:val="en-GB" w:eastAsia="ko-KR"/>
        </w:rPr>
        <w:t>:</w:t>
      </w:r>
    </w:p>
    <w:p w14:paraId="54D29CBC" w14:textId="7A8D0FAF" w:rsidR="00BD6216" w:rsidRPr="00BD6216" w:rsidRDefault="00BD6216" w:rsidP="00BD6216">
      <w:pPr>
        <w:pStyle w:val="3GPPAgreements"/>
        <w:numPr>
          <w:ilvl w:val="2"/>
          <w:numId w:val="10"/>
        </w:numPr>
        <w:rPr>
          <w:rFonts w:eastAsia="Times New Roman"/>
          <w:kern w:val="2"/>
          <w:lang w:eastAsia="ja-JP"/>
        </w:rPr>
      </w:pPr>
      <w:r w:rsidRPr="00BD6216">
        <w:rPr>
          <w:rFonts w:eastAsia="Times New Roman"/>
          <w:kern w:val="2"/>
          <w:lang w:eastAsia="ja-JP"/>
        </w:rPr>
        <w:t>UE is not configured with PRS measurement</w:t>
      </w:r>
      <w:r>
        <w:rPr>
          <w:rFonts w:eastAsia="Times New Roman"/>
          <w:kern w:val="2"/>
          <w:lang w:eastAsia="ja-JP"/>
        </w:rPr>
        <w:t>.</w:t>
      </w:r>
    </w:p>
    <w:p w14:paraId="2ED3BDFA" w14:textId="3218C011" w:rsidR="00BD6216" w:rsidRPr="00BD6216" w:rsidRDefault="00BD6216" w:rsidP="00BD6216">
      <w:pPr>
        <w:pStyle w:val="3GPPAgreements"/>
        <w:numPr>
          <w:ilvl w:val="2"/>
          <w:numId w:val="10"/>
        </w:numPr>
        <w:rPr>
          <w:rFonts w:eastAsia="Times New Roman"/>
          <w:kern w:val="2"/>
          <w:lang w:eastAsia="ja-JP"/>
        </w:rPr>
      </w:pPr>
      <w:r w:rsidRPr="00BD6216">
        <w:rPr>
          <w:rFonts w:eastAsia="Times New Roman"/>
          <w:kern w:val="2"/>
          <w:lang w:eastAsia="ja-JP"/>
        </w:rPr>
        <w:t>UE is configured with 5.12s SRS periodicity in Cell 1</w:t>
      </w:r>
      <w:r>
        <w:rPr>
          <w:rFonts w:eastAsia="Times New Roman"/>
          <w:kern w:val="2"/>
          <w:lang w:eastAsia="ja-JP"/>
        </w:rPr>
        <w:t>.</w:t>
      </w:r>
    </w:p>
    <w:p w14:paraId="0C2BE5F5" w14:textId="05268714" w:rsidR="00BD6216" w:rsidRPr="00BD6216" w:rsidRDefault="00BD6216" w:rsidP="00BD6216">
      <w:pPr>
        <w:pStyle w:val="3GPPAgreements"/>
        <w:numPr>
          <w:ilvl w:val="2"/>
          <w:numId w:val="10"/>
        </w:numPr>
        <w:rPr>
          <w:rFonts w:eastAsia="Times New Roman"/>
          <w:kern w:val="2"/>
          <w:lang w:eastAsia="ja-JP"/>
        </w:rPr>
      </w:pPr>
      <w:r w:rsidRPr="00BD6216">
        <w:rPr>
          <w:rFonts w:eastAsia="Times New Roman"/>
          <w:kern w:val="2"/>
          <w:lang w:eastAsia="ja-JP"/>
        </w:rPr>
        <w:t>Simplify existing cell reselection TCs by using only two time periods</w:t>
      </w:r>
      <w:r>
        <w:rPr>
          <w:rFonts w:eastAsia="Times New Roman"/>
          <w:kern w:val="2"/>
          <w:lang w:eastAsia="ja-JP"/>
        </w:rPr>
        <w:t>.</w:t>
      </w:r>
    </w:p>
    <w:p w14:paraId="58EE7623" w14:textId="25CB591D" w:rsidR="00214A4E" w:rsidRPr="00372304" w:rsidRDefault="00BD6216" w:rsidP="00BD6216">
      <w:pPr>
        <w:pStyle w:val="3GPPAgreements"/>
        <w:numPr>
          <w:ilvl w:val="3"/>
          <w:numId w:val="10"/>
        </w:numPr>
        <w:rPr>
          <w:lang w:val="en-GB" w:eastAsia="ko-KR"/>
        </w:rPr>
      </w:pPr>
      <w:r w:rsidRPr="00BD6216">
        <w:rPr>
          <w:rFonts w:eastAsia="Times New Roman"/>
          <w:kern w:val="2"/>
          <w:lang w:eastAsia="ja-JP"/>
        </w:rPr>
        <w:t>Time period (T3) for reselection back is not needed</w:t>
      </w:r>
      <w:r>
        <w:rPr>
          <w:rFonts w:eastAsia="Times New Roman"/>
          <w:kern w:val="2"/>
          <w:lang w:eastAsia="ja-JP"/>
        </w:rPr>
        <w:t>.</w:t>
      </w:r>
    </w:p>
    <w:p w14:paraId="4F36F19C" w14:textId="77777777" w:rsidR="00214A4E" w:rsidRPr="00A86C75" w:rsidRDefault="00214A4E" w:rsidP="00214A4E">
      <w:pPr>
        <w:spacing w:after="120"/>
        <w:jc w:val="both"/>
        <w:rPr>
          <w:rFonts w:eastAsiaTheme="minorEastAsia"/>
          <w:highlight w:val="yellow"/>
          <w:lang w:val="en-US"/>
        </w:rPr>
      </w:pPr>
    </w:p>
    <w:p w14:paraId="67DA3542" w14:textId="620E178B" w:rsidR="00374E45" w:rsidRDefault="00374E45" w:rsidP="00374E45">
      <w:pPr>
        <w:pStyle w:val="Heading4"/>
        <w:rPr>
          <w:lang w:eastAsia="ja-JP"/>
        </w:rPr>
      </w:pPr>
      <w:r>
        <w:rPr>
          <w:lang w:eastAsia="ja-JP"/>
        </w:rPr>
        <w:t>2.4.2</w:t>
      </w:r>
      <w:r>
        <w:rPr>
          <w:lang w:eastAsia="ja-JP"/>
        </w:rPr>
        <w:tab/>
        <w:t>Remaining Open issues</w:t>
      </w:r>
    </w:p>
    <w:p w14:paraId="64C361A7" w14:textId="47994002" w:rsidR="00200DA1" w:rsidRPr="004C3869" w:rsidRDefault="00200DA1" w:rsidP="00200DA1">
      <w:pPr>
        <w:pStyle w:val="3GPPAgreements"/>
        <w:rPr>
          <w:lang w:val="en-GB" w:eastAsia="ko-KR"/>
        </w:rPr>
      </w:pPr>
      <w:r>
        <w:t>Performance part</w:t>
      </w:r>
      <w:r w:rsidR="00606492">
        <w:t>:</w:t>
      </w:r>
    </w:p>
    <w:p w14:paraId="5AB1400D" w14:textId="7C0DBA74" w:rsidR="004C3869" w:rsidRPr="00372304" w:rsidRDefault="004C3869" w:rsidP="004C3869">
      <w:pPr>
        <w:pStyle w:val="3GPPAgreements"/>
        <w:numPr>
          <w:ilvl w:val="1"/>
          <w:numId w:val="10"/>
        </w:numPr>
        <w:rPr>
          <w:lang w:val="en-GB" w:eastAsia="ko-KR"/>
        </w:rPr>
      </w:pPr>
      <w:r>
        <w:t xml:space="preserve">Finalize performance part </w:t>
      </w:r>
      <w:r w:rsidR="00606492">
        <w:t xml:space="preserve">RRM </w:t>
      </w:r>
      <w:r>
        <w:t>requirements</w:t>
      </w:r>
      <w:r w:rsidR="00606492">
        <w:t xml:space="preserve"> and test cases</w:t>
      </w:r>
      <w:r>
        <w:t xml:space="preserve"> for RedCap positioning, </w:t>
      </w:r>
      <w:r w:rsidR="005E4AC6">
        <w:t xml:space="preserve">positioning with </w:t>
      </w:r>
      <w:r>
        <w:t xml:space="preserve">bandwidth aggregation, Sidelink positioning, </w:t>
      </w:r>
      <w:r w:rsidR="00606492">
        <w:t>Carrier-phase positioning and LPHAP.</w:t>
      </w:r>
    </w:p>
    <w:p w14:paraId="6B51BCEE" w14:textId="77777777" w:rsidR="007938E5" w:rsidRPr="00200DA1" w:rsidRDefault="007938E5" w:rsidP="00327CB2">
      <w:pPr>
        <w:widowControl w:val="0"/>
        <w:overflowPunct/>
        <w:autoSpaceDE/>
        <w:autoSpaceDN/>
        <w:adjustRightInd/>
        <w:spacing w:after="120"/>
        <w:jc w:val="both"/>
        <w:textAlignment w:val="auto"/>
        <w:rPr>
          <w:kern w:val="2"/>
          <w:lang w:eastAsia="ko-KR"/>
        </w:rPr>
      </w:pPr>
    </w:p>
    <w:p w14:paraId="1BCDC2BC" w14:textId="77777777" w:rsidR="00F151F2" w:rsidRDefault="00F151F2" w:rsidP="00F151F2">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F151F2" w:rsidRDefault="00F151F2" w:rsidP="00F151F2">
      <w:pPr>
        <w:pStyle w:val="Heading4"/>
        <w:rPr>
          <w:lang w:eastAsia="ja-JP"/>
        </w:rPr>
      </w:pPr>
      <w:r>
        <w:rPr>
          <w:lang w:eastAsia="ja-JP"/>
        </w:rPr>
        <w:t>2.5.1</w:t>
      </w:r>
      <w:r>
        <w:rPr>
          <w:lang w:eastAsia="ja-JP"/>
        </w:rPr>
        <w:tab/>
        <w:t>Agreements</w:t>
      </w:r>
    </w:p>
    <w:p w14:paraId="0699BEF3" w14:textId="77777777" w:rsidR="00F151F2" w:rsidRDefault="00F151F2" w:rsidP="00F151F2">
      <w:pPr>
        <w:pStyle w:val="Heading4"/>
        <w:rPr>
          <w:lang w:eastAsia="ja-JP"/>
        </w:rPr>
      </w:pPr>
      <w:r>
        <w:rPr>
          <w:lang w:eastAsia="ja-JP"/>
        </w:rPr>
        <w:t>2.5.2</w:t>
      </w:r>
      <w:r>
        <w:rPr>
          <w:lang w:eastAsia="ja-JP"/>
        </w:rPr>
        <w:tab/>
        <w:t>Remaining Open issues</w:t>
      </w:r>
    </w:p>
    <w:p w14:paraId="533F16B7" w14:textId="77777777" w:rsidR="00F151F2" w:rsidRPr="00815869" w:rsidRDefault="00F151F2" w:rsidP="00F151F2">
      <w:pPr>
        <w:pStyle w:val="Heading4"/>
        <w:rPr>
          <w:lang w:eastAsia="ja-JP"/>
        </w:rPr>
      </w:pPr>
      <w:r>
        <w:rPr>
          <w:lang w:eastAsia="ja-JP"/>
        </w:rPr>
        <w:t>2.5.3</w:t>
      </w:r>
      <w:r>
        <w:rPr>
          <w:lang w:eastAsia="ja-JP"/>
        </w:rPr>
        <w:tab/>
        <w:t>Remaining Open issues with cross-WG dependencies</w:t>
      </w:r>
    </w:p>
    <w:p w14:paraId="36574B4A" w14:textId="77777777" w:rsidR="00F151F2" w:rsidRDefault="00F151F2" w:rsidP="00F151F2">
      <w:pPr>
        <w:pStyle w:val="Heading2"/>
        <w:rPr>
          <w:lang w:eastAsia="ja-JP"/>
        </w:rPr>
      </w:pPr>
      <w:r>
        <w:rPr>
          <w:lang w:eastAsia="ja-JP"/>
        </w:rPr>
        <w:t>2.6</w:t>
      </w:r>
      <w:r>
        <w:rPr>
          <w:lang w:eastAsia="ja-JP"/>
        </w:rPr>
        <w:tab/>
      </w:r>
      <w:r>
        <w:rPr>
          <w:rFonts w:hint="eastAsia"/>
          <w:lang w:eastAsia="ja-JP"/>
        </w:rPr>
        <w:t>RAN6</w:t>
      </w:r>
    </w:p>
    <w:p w14:paraId="4DF0236F" w14:textId="77777777" w:rsidR="00F151F2" w:rsidRDefault="00F151F2" w:rsidP="00F151F2">
      <w:pPr>
        <w:pStyle w:val="Heading4"/>
        <w:rPr>
          <w:lang w:eastAsia="ja-JP"/>
        </w:rPr>
      </w:pPr>
      <w:r>
        <w:rPr>
          <w:lang w:eastAsia="ja-JP"/>
        </w:rPr>
        <w:t>2.6.1</w:t>
      </w:r>
      <w:r>
        <w:rPr>
          <w:lang w:eastAsia="ja-JP"/>
        </w:rPr>
        <w:tab/>
        <w:t>Agreements</w:t>
      </w:r>
    </w:p>
    <w:p w14:paraId="108C3317" w14:textId="77777777" w:rsidR="00F151F2" w:rsidRPr="003A4B47" w:rsidRDefault="00F151F2" w:rsidP="00F151F2">
      <w:pPr>
        <w:pStyle w:val="Heading4"/>
        <w:rPr>
          <w:rFonts w:cs="Arial"/>
          <w:lang w:eastAsia="ja-JP"/>
        </w:rPr>
      </w:pPr>
      <w:r>
        <w:rPr>
          <w:lang w:eastAsia="ja-JP"/>
        </w:rPr>
        <w:t>2.6.2</w:t>
      </w:r>
      <w:r>
        <w:rPr>
          <w:lang w:eastAsia="ja-JP"/>
        </w:rPr>
        <w:tab/>
        <w:t>Remaining Open issues</w:t>
      </w:r>
    </w:p>
    <w:p w14:paraId="65BE50F5" w14:textId="77777777" w:rsidR="00F151F2" w:rsidRPr="00701410" w:rsidRDefault="00F151F2" w:rsidP="00F151F2">
      <w:pPr>
        <w:pStyle w:val="Heading2"/>
      </w:pPr>
      <w:r>
        <w:t>3.</w:t>
      </w:r>
      <w:r>
        <w:tab/>
        <w:t xml:space="preserve">Detailed progress in SA/CT WGs since last TSG meeting </w:t>
      </w:r>
      <w:r w:rsidRPr="005A6C96">
        <w:t>(for all involved WGs)</w:t>
      </w:r>
    </w:p>
    <w:p w14:paraId="5134BB38" w14:textId="77777777" w:rsidR="00F151F2" w:rsidRPr="00721CF6" w:rsidRDefault="00F151F2" w:rsidP="00F151F2">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6EFF229E" w14:textId="77777777" w:rsidR="00F151F2" w:rsidRDefault="00F151F2" w:rsidP="00F151F2">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F151F2" w:rsidRDefault="00F151F2" w:rsidP="00F151F2">
      <w:pPr>
        <w:pStyle w:val="Heading4"/>
        <w:rPr>
          <w:lang w:eastAsia="ja-JP"/>
        </w:rPr>
      </w:pPr>
      <w:r>
        <w:rPr>
          <w:lang w:eastAsia="ja-JP"/>
        </w:rPr>
        <w:t>3.1.1</w:t>
      </w:r>
      <w:r>
        <w:rPr>
          <w:lang w:eastAsia="ja-JP"/>
        </w:rPr>
        <w:tab/>
        <w:t>Agreements with cross-TSG impacts</w:t>
      </w:r>
    </w:p>
    <w:p w14:paraId="44D36745" w14:textId="77777777" w:rsidR="00F151F2" w:rsidRDefault="00F151F2" w:rsidP="00F151F2">
      <w:pPr>
        <w:pStyle w:val="Heading4"/>
        <w:rPr>
          <w:lang w:eastAsia="ja-JP"/>
        </w:rPr>
      </w:pPr>
      <w:r>
        <w:rPr>
          <w:lang w:eastAsia="ja-JP"/>
        </w:rPr>
        <w:t>3.1.2</w:t>
      </w:r>
      <w:r>
        <w:rPr>
          <w:lang w:eastAsia="ja-JP"/>
        </w:rPr>
        <w:tab/>
        <w:t>Remaining Open issues with cross-TSG impacts</w:t>
      </w:r>
    </w:p>
    <w:p w14:paraId="7D2D88CC" w14:textId="77777777" w:rsidR="00F151F2" w:rsidRPr="00721CF6" w:rsidRDefault="00F151F2" w:rsidP="00F151F2">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56E5E5EE" w14:textId="77777777" w:rsidR="00F151F2" w:rsidRDefault="00F151F2" w:rsidP="00F151F2">
      <w:pPr>
        <w:pStyle w:val="Heading2"/>
      </w:pPr>
      <w:r>
        <w:t>4.</w:t>
      </w:r>
      <w:r>
        <w:tab/>
        <w:t>References</w:t>
      </w:r>
    </w:p>
    <w:p w14:paraId="4CB2C3FC" w14:textId="77777777" w:rsidR="00F151F2" w:rsidRPr="00721CF6" w:rsidRDefault="00F151F2" w:rsidP="00F151F2">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F151F2" w:rsidRDefault="00F151F2" w:rsidP="00F151F2">
      <w:pPr>
        <w:overflowPunct/>
        <w:autoSpaceDE/>
        <w:autoSpaceDN/>
        <w:snapToGrid w:val="0"/>
        <w:spacing w:after="0"/>
        <w:textAlignment w:val="auto"/>
        <w:rPr>
          <w:rFonts w:ascii="Arial" w:hAnsi="Arial" w:cs="Arial"/>
          <w:b/>
          <w:bCs/>
          <w:lang w:eastAsia="ja-JP"/>
        </w:rPr>
      </w:pPr>
    </w:p>
    <w:p w14:paraId="096060D2" w14:textId="77777777" w:rsidR="00E53A65" w:rsidRDefault="00E53A65" w:rsidP="00E53A65">
      <w:pPr>
        <w:pStyle w:val="ListParagraph"/>
        <w:snapToGrid w:val="0"/>
        <w:ind w:leftChars="0"/>
        <w:rPr>
          <w:rFonts w:ascii="Times" w:eastAsia="Batang" w:hAnsi="Times"/>
          <w:kern w:val="0"/>
          <w:sz w:val="20"/>
          <w:szCs w:val="20"/>
          <w:lang w:val="en-GB" w:eastAsia="en-US"/>
        </w:rPr>
      </w:pPr>
    </w:p>
    <w:p w14:paraId="0CD99625" w14:textId="77777777" w:rsidR="00547801" w:rsidRPr="004C1D54" w:rsidRDefault="00547801" w:rsidP="00547801">
      <w:pPr>
        <w:widowControl w:val="0"/>
        <w:overflowPunct/>
        <w:autoSpaceDE/>
        <w:autoSpaceDN/>
        <w:adjustRightInd/>
        <w:spacing w:after="0"/>
        <w:jc w:val="both"/>
        <w:textAlignment w:val="auto"/>
        <w:rPr>
          <w:kern w:val="2"/>
          <w:sz w:val="21"/>
          <w:lang w:val="en-US"/>
        </w:rPr>
      </w:pPr>
    </w:p>
    <w:p w14:paraId="5F21FA54" w14:textId="23BB6BBF" w:rsidR="0085307A" w:rsidRPr="009A2CCB" w:rsidRDefault="0085307A" w:rsidP="0085307A">
      <w:pPr>
        <w:pStyle w:val="Heading6"/>
        <w:rPr>
          <w:color w:val="00B0F0"/>
        </w:rPr>
      </w:pPr>
      <w:r w:rsidRPr="009A2CCB">
        <w:rPr>
          <w:color w:val="00B0F0"/>
        </w:rPr>
        <w:t>RAN4 #1</w:t>
      </w:r>
      <w:r w:rsidR="00902A5F">
        <w:rPr>
          <w:color w:val="00B0F0"/>
        </w:rPr>
        <w:t>10</w:t>
      </w:r>
      <w:r w:rsidR="0006046D">
        <w:rPr>
          <w:color w:val="00B0F0"/>
        </w:rPr>
        <w:t>bis</w:t>
      </w:r>
    </w:p>
    <w:p w14:paraId="4B03ACE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R4-2404402</w:t>
      </w:r>
      <w:r w:rsidRPr="000116AA">
        <w:rPr>
          <w:kern w:val="2"/>
          <w:sz w:val="21"/>
          <w:lang w:val="en-US"/>
        </w:rPr>
        <w:tab/>
        <w:t>Discussion on core requirements maintenance for sidelink positioning and carrier phase positioning</w:t>
      </w:r>
      <w:r w:rsidRPr="000116AA">
        <w:rPr>
          <w:kern w:val="2"/>
          <w:sz w:val="21"/>
          <w:lang w:val="en-US"/>
        </w:rPr>
        <w:tab/>
        <w:t>CATT</w:t>
      </w:r>
    </w:p>
    <w:p w14:paraId="670DD9B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R4-2404403</w:t>
      </w:r>
      <w:r w:rsidRPr="000116AA">
        <w:rPr>
          <w:kern w:val="2"/>
          <w:sz w:val="21"/>
          <w:lang w:val="en-US"/>
        </w:rPr>
        <w:tab/>
        <w:t>Discussion on performance requirements for sidelink positioning</w:t>
      </w:r>
      <w:r w:rsidRPr="000116AA">
        <w:rPr>
          <w:kern w:val="2"/>
          <w:sz w:val="21"/>
          <w:lang w:val="en-US"/>
        </w:rPr>
        <w:tab/>
        <w:t>CATT</w:t>
      </w:r>
    </w:p>
    <w:p w14:paraId="1965FE4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R4-2404404</w:t>
      </w:r>
      <w:r w:rsidRPr="000116AA">
        <w:rPr>
          <w:kern w:val="2"/>
          <w:sz w:val="21"/>
          <w:lang w:val="en-US"/>
        </w:rPr>
        <w:tab/>
        <w:t>Discussion on performance requirements for carrier phase positioning</w:t>
      </w:r>
      <w:r w:rsidRPr="000116AA">
        <w:rPr>
          <w:kern w:val="2"/>
          <w:sz w:val="21"/>
          <w:lang w:val="en-US"/>
        </w:rPr>
        <w:tab/>
        <w:t>CATT</w:t>
      </w:r>
    </w:p>
    <w:p w14:paraId="78D79CA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R4-2404422</w:t>
      </w:r>
      <w:r w:rsidRPr="000116AA">
        <w:rPr>
          <w:kern w:val="2"/>
          <w:sz w:val="21"/>
          <w:lang w:val="en-US"/>
        </w:rPr>
        <w:tab/>
        <w:t>Draft CR on core requirements of RedCap UE positioning</w:t>
      </w:r>
      <w:r w:rsidRPr="000116AA">
        <w:rPr>
          <w:kern w:val="2"/>
          <w:sz w:val="21"/>
          <w:lang w:val="en-US"/>
        </w:rPr>
        <w:tab/>
        <w:t>CATT</w:t>
      </w:r>
    </w:p>
    <w:p w14:paraId="02A10CAF"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R4-2404423</w:t>
      </w:r>
      <w:r w:rsidRPr="000116AA">
        <w:rPr>
          <w:kern w:val="2"/>
          <w:sz w:val="21"/>
          <w:lang w:val="en-US"/>
        </w:rPr>
        <w:tab/>
        <w:t>Draft CR on core requirements of BW aggregation positioning</w:t>
      </w:r>
      <w:r w:rsidRPr="000116AA">
        <w:rPr>
          <w:kern w:val="2"/>
          <w:sz w:val="21"/>
          <w:lang w:val="en-US"/>
        </w:rPr>
        <w:tab/>
        <w:t>CATT</w:t>
      </w:r>
    </w:p>
    <w:p w14:paraId="7770459A"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R4-2404424</w:t>
      </w:r>
      <w:r w:rsidRPr="000116AA">
        <w:rPr>
          <w:kern w:val="2"/>
          <w:sz w:val="21"/>
          <w:lang w:val="en-US"/>
        </w:rPr>
        <w:tab/>
        <w:t>Discussion on Performance requirements of RedCap UE positioning</w:t>
      </w:r>
      <w:r w:rsidRPr="000116AA">
        <w:rPr>
          <w:kern w:val="2"/>
          <w:sz w:val="21"/>
          <w:lang w:val="en-US"/>
        </w:rPr>
        <w:tab/>
        <w:t>CATT</w:t>
      </w:r>
    </w:p>
    <w:p w14:paraId="292B0F5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R4-2404425</w:t>
      </w:r>
      <w:r w:rsidRPr="000116AA">
        <w:rPr>
          <w:kern w:val="2"/>
          <w:sz w:val="21"/>
          <w:lang w:val="en-US"/>
        </w:rPr>
        <w:tab/>
        <w:t>Discussion on Performance requirements of PRS SRS bandwidth aggregation</w:t>
      </w:r>
      <w:r w:rsidRPr="000116AA">
        <w:rPr>
          <w:kern w:val="2"/>
          <w:sz w:val="21"/>
          <w:lang w:val="en-US"/>
        </w:rPr>
        <w:tab/>
        <w:t>CATT</w:t>
      </w:r>
    </w:p>
    <w:p w14:paraId="73F8912F"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R4-2404722</w:t>
      </w:r>
      <w:r w:rsidRPr="000116AA">
        <w:rPr>
          <w:kern w:val="2"/>
          <w:sz w:val="21"/>
          <w:lang w:val="en-US"/>
        </w:rPr>
        <w:tab/>
        <w:t>(NR_pos_enh2-Perf) Discussion on performance requirements for sidelink positioning</w:t>
      </w:r>
      <w:r w:rsidRPr="000116AA">
        <w:rPr>
          <w:kern w:val="2"/>
          <w:sz w:val="21"/>
          <w:lang w:val="en-US"/>
        </w:rPr>
        <w:tab/>
        <w:t>CMCC</w:t>
      </w:r>
    </w:p>
    <w:p w14:paraId="21E6BFB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R4-2404723</w:t>
      </w:r>
      <w:r w:rsidRPr="000116AA">
        <w:rPr>
          <w:kern w:val="2"/>
          <w:sz w:val="21"/>
          <w:lang w:val="en-US"/>
        </w:rPr>
        <w:tab/>
        <w:t>(NR_pos_enh2-Perf) Discussion on performance requirements for positioning with RedCap</w:t>
      </w:r>
      <w:r w:rsidRPr="000116AA">
        <w:rPr>
          <w:kern w:val="2"/>
          <w:sz w:val="21"/>
          <w:lang w:val="en-US"/>
        </w:rPr>
        <w:tab/>
        <w:t>CMCC</w:t>
      </w:r>
    </w:p>
    <w:p w14:paraId="2C54E0D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R4-2404724</w:t>
      </w:r>
      <w:r w:rsidRPr="000116AA">
        <w:rPr>
          <w:kern w:val="2"/>
          <w:sz w:val="21"/>
          <w:lang w:val="en-US"/>
        </w:rPr>
        <w:tab/>
        <w:t>(NR_pos_enh2-Perf) Discussion on performance requirements for LPHAP</w:t>
      </w:r>
      <w:r w:rsidRPr="000116AA">
        <w:rPr>
          <w:kern w:val="2"/>
          <w:sz w:val="21"/>
          <w:lang w:val="en-US"/>
        </w:rPr>
        <w:tab/>
        <w:t>CMCC</w:t>
      </w:r>
    </w:p>
    <w:p w14:paraId="4F415A8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R4-2404725</w:t>
      </w:r>
      <w:r w:rsidRPr="000116AA">
        <w:rPr>
          <w:kern w:val="2"/>
          <w:sz w:val="21"/>
          <w:lang w:val="en-US"/>
        </w:rPr>
        <w:tab/>
        <w:t>(NR_pos_enh2-Perf) Discussion on performance requirements for CPP</w:t>
      </w:r>
      <w:r w:rsidRPr="000116AA">
        <w:rPr>
          <w:kern w:val="2"/>
          <w:sz w:val="21"/>
          <w:lang w:val="en-US"/>
        </w:rPr>
        <w:tab/>
        <w:t>CMCC</w:t>
      </w:r>
    </w:p>
    <w:p w14:paraId="193B24D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R4-2404726</w:t>
      </w:r>
      <w:r w:rsidRPr="000116AA">
        <w:rPr>
          <w:kern w:val="2"/>
          <w:sz w:val="21"/>
          <w:lang w:val="en-US"/>
        </w:rPr>
        <w:tab/>
        <w:t>(NR_pos_enh2-Perf) Discussion on performance requirements for bandwidth aggregation for positioning</w:t>
      </w:r>
      <w:r w:rsidRPr="000116AA">
        <w:rPr>
          <w:kern w:val="2"/>
          <w:sz w:val="21"/>
          <w:lang w:val="en-US"/>
        </w:rPr>
        <w:tab/>
        <w:t>CMCC</w:t>
      </w:r>
    </w:p>
    <w:p w14:paraId="0D013B9A"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R4-2404825</w:t>
      </w:r>
      <w:r w:rsidRPr="000116AA">
        <w:rPr>
          <w:kern w:val="2"/>
          <w:sz w:val="21"/>
          <w:lang w:val="en-US"/>
        </w:rPr>
        <w:tab/>
        <w:t>Topic summary for [110bis][214] NR_pos_enh2_part1</w:t>
      </w:r>
      <w:r w:rsidRPr="000116AA">
        <w:rPr>
          <w:kern w:val="2"/>
          <w:sz w:val="21"/>
          <w:lang w:val="en-US"/>
        </w:rPr>
        <w:tab/>
        <w:t>Moderator (Ericsson)</w:t>
      </w:r>
    </w:p>
    <w:p w14:paraId="03584137"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R4-2404826</w:t>
      </w:r>
      <w:r w:rsidRPr="000116AA">
        <w:rPr>
          <w:kern w:val="2"/>
          <w:sz w:val="21"/>
          <w:lang w:val="en-US"/>
        </w:rPr>
        <w:tab/>
        <w:t>Topic summary for [110bis][215] NR_pos_enh2_part2</w:t>
      </w:r>
      <w:r w:rsidRPr="000116AA">
        <w:rPr>
          <w:kern w:val="2"/>
          <w:sz w:val="21"/>
          <w:lang w:val="en-US"/>
        </w:rPr>
        <w:tab/>
        <w:t>Moderator (CATT)</w:t>
      </w:r>
    </w:p>
    <w:p w14:paraId="6BCA8C4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R4-2404827</w:t>
      </w:r>
      <w:r w:rsidRPr="000116AA">
        <w:rPr>
          <w:kern w:val="2"/>
          <w:sz w:val="21"/>
          <w:lang w:val="en-US"/>
        </w:rPr>
        <w:tab/>
        <w:t>Topic summary for [110bis][216] NR_pos_enh2_part3</w:t>
      </w:r>
      <w:r w:rsidRPr="000116AA">
        <w:rPr>
          <w:kern w:val="2"/>
          <w:sz w:val="21"/>
          <w:lang w:val="en-US"/>
        </w:rPr>
        <w:tab/>
        <w:t>Moderator (Huawei)</w:t>
      </w:r>
    </w:p>
    <w:p w14:paraId="547493E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R4-2404904</w:t>
      </w:r>
      <w:r w:rsidRPr="000116AA">
        <w:rPr>
          <w:kern w:val="2"/>
          <w:sz w:val="21"/>
          <w:lang w:val="en-US"/>
        </w:rPr>
        <w:tab/>
        <w:t>(NR_pos_enh2-Core) Draft CR on UE transmit timing for positioning measurements</w:t>
      </w:r>
      <w:r w:rsidRPr="000116AA">
        <w:rPr>
          <w:kern w:val="2"/>
          <w:sz w:val="21"/>
          <w:lang w:val="en-US"/>
        </w:rPr>
        <w:tab/>
        <w:t>CMCC</w:t>
      </w:r>
    </w:p>
    <w:p w14:paraId="175BC8FC"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R4-2404916</w:t>
      </w:r>
      <w:r w:rsidRPr="000116AA">
        <w:rPr>
          <w:kern w:val="2"/>
          <w:sz w:val="21"/>
          <w:lang w:val="en-US"/>
        </w:rPr>
        <w:tab/>
        <w:t>Discussion on core requirements for SL positioning</w:t>
      </w:r>
      <w:r w:rsidRPr="000116AA">
        <w:rPr>
          <w:kern w:val="2"/>
          <w:sz w:val="21"/>
          <w:lang w:val="en-US"/>
        </w:rPr>
        <w:tab/>
        <w:t>OPPO</w:t>
      </w:r>
    </w:p>
    <w:p w14:paraId="373A35E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R4-2404917</w:t>
      </w:r>
      <w:r w:rsidRPr="000116AA">
        <w:rPr>
          <w:kern w:val="2"/>
          <w:sz w:val="21"/>
          <w:lang w:val="en-US"/>
        </w:rPr>
        <w:tab/>
        <w:t>Discussion on performance requirements for SL positioning</w:t>
      </w:r>
      <w:r w:rsidRPr="000116AA">
        <w:rPr>
          <w:kern w:val="2"/>
          <w:sz w:val="21"/>
          <w:lang w:val="en-US"/>
        </w:rPr>
        <w:tab/>
        <w:t>OPPO</w:t>
      </w:r>
    </w:p>
    <w:p w14:paraId="4F31B36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R4-2404918</w:t>
      </w:r>
      <w:r w:rsidRPr="000116AA">
        <w:rPr>
          <w:kern w:val="2"/>
          <w:sz w:val="21"/>
          <w:lang w:val="en-US"/>
        </w:rPr>
        <w:tab/>
        <w:t>Discussion on performance requirements for LPHAP</w:t>
      </w:r>
      <w:r w:rsidRPr="000116AA">
        <w:rPr>
          <w:kern w:val="2"/>
          <w:sz w:val="21"/>
          <w:lang w:val="en-US"/>
        </w:rPr>
        <w:tab/>
        <w:t>OPPO</w:t>
      </w:r>
    </w:p>
    <w:p w14:paraId="40BC7F3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R4-2404949</w:t>
      </w:r>
      <w:r w:rsidRPr="000116AA">
        <w:rPr>
          <w:kern w:val="2"/>
          <w:sz w:val="21"/>
          <w:lang w:val="en-US"/>
        </w:rPr>
        <w:tab/>
        <w:t xml:space="preserve">Discussion on </w:t>
      </w:r>
      <w:proofErr w:type="spellStart"/>
      <w:r w:rsidRPr="000116AA">
        <w:rPr>
          <w:kern w:val="2"/>
          <w:sz w:val="21"/>
          <w:lang w:val="en-US"/>
        </w:rPr>
        <w:t>remainaining</w:t>
      </w:r>
      <w:proofErr w:type="spellEnd"/>
      <w:r w:rsidRPr="000116AA">
        <w:rPr>
          <w:kern w:val="2"/>
          <w:sz w:val="21"/>
          <w:lang w:val="en-US"/>
        </w:rPr>
        <w:t xml:space="preserve"> issues for sidelink positioning requirements</w:t>
      </w:r>
      <w:r w:rsidRPr="000116AA">
        <w:rPr>
          <w:kern w:val="2"/>
          <w:sz w:val="21"/>
          <w:lang w:val="en-US"/>
        </w:rPr>
        <w:tab/>
        <w:t>vivo</w:t>
      </w:r>
    </w:p>
    <w:p w14:paraId="1A6A149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R4-2404950</w:t>
      </w:r>
      <w:r w:rsidRPr="000116AA">
        <w:rPr>
          <w:kern w:val="2"/>
          <w:sz w:val="21"/>
          <w:lang w:val="en-US"/>
        </w:rPr>
        <w:tab/>
        <w:t>Draft CR on core requirement for SL positioning measurement</w:t>
      </w:r>
      <w:r w:rsidRPr="000116AA">
        <w:rPr>
          <w:kern w:val="2"/>
          <w:sz w:val="21"/>
          <w:lang w:val="en-US"/>
        </w:rPr>
        <w:tab/>
        <w:t>vivo</w:t>
      </w:r>
    </w:p>
    <w:p w14:paraId="72A3A42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R4-2404951</w:t>
      </w:r>
      <w:r w:rsidRPr="000116AA">
        <w:rPr>
          <w:kern w:val="2"/>
          <w:sz w:val="21"/>
          <w:lang w:val="en-US"/>
        </w:rPr>
        <w:tab/>
        <w:t>Discussion on performance requirements for sidelink positioning</w:t>
      </w:r>
      <w:r w:rsidRPr="000116AA">
        <w:rPr>
          <w:kern w:val="2"/>
          <w:sz w:val="21"/>
          <w:lang w:val="en-US"/>
        </w:rPr>
        <w:tab/>
        <w:t>vivo</w:t>
      </w:r>
    </w:p>
    <w:p w14:paraId="0ADCCC07"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R4-2405065</w:t>
      </w:r>
      <w:r w:rsidRPr="000116AA">
        <w:rPr>
          <w:kern w:val="2"/>
          <w:sz w:val="21"/>
          <w:lang w:val="en-US"/>
        </w:rPr>
        <w:tab/>
        <w:t>Discussion on performance requirements for carrier phase positioning</w:t>
      </w:r>
      <w:r w:rsidRPr="000116AA">
        <w:rPr>
          <w:kern w:val="2"/>
          <w:sz w:val="21"/>
          <w:lang w:val="en-US"/>
        </w:rPr>
        <w:tab/>
        <w:t>OPPO</w:t>
      </w:r>
    </w:p>
    <w:p w14:paraId="538BDF0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R4-2405196</w:t>
      </w:r>
      <w:r w:rsidRPr="000116AA">
        <w:rPr>
          <w:kern w:val="2"/>
          <w:sz w:val="21"/>
          <w:lang w:val="en-US"/>
        </w:rPr>
        <w:tab/>
        <w:t>(NR_pos_enh2-Core) Modify positioning measurements related in RRC_INACTIVE state.</w:t>
      </w:r>
      <w:r w:rsidRPr="000116AA">
        <w:rPr>
          <w:kern w:val="2"/>
          <w:sz w:val="21"/>
          <w:lang w:val="en-US"/>
        </w:rPr>
        <w:tab/>
        <w:t>ZTE Corporation</w:t>
      </w:r>
    </w:p>
    <w:p w14:paraId="37F77851"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R4-2405272</w:t>
      </w:r>
      <w:r w:rsidRPr="000116AA">
        <w:rPr>
          <w:kern w:val="2"/>
          <w:sz w:val="21"/>
          <w:lang w:val="en-US"/>
        </w:rPr>
        <w:tab/>
        <w:t>Topic summary for [110bis][119] NR_pos_enh2_UERF_R18</w:t>
      </w:r>
      <w:r w:rsidRPr="000116AA">
        <w:rPr>
          <w:kern w:val="2"/>
          <w:sz w:val="21"/>
          <w:lang w:val="en-US"/>
        </w:rPr>
        <w:tab/>
        <w:t>Moderator(CATT)</w:t>
      </w:r>
    </w:p>
    <w:p w14:paraId="2BCF896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R4-2405505</w:t>
      </w:r>
      <w:r w:rsidRPr="000116AA">
        <w:rPr>
          <w:kern w:val="2"/>
          <w:sz w:val="21"/>
          <w:lang w:val="en-US"/>
        </w:rPr>
        <w:tab/>
        <w:t>Discussion on received LSs</w:t>
      </w:r>
      <w:r w:rsidRPr="000116AA">
        <w:rPr>
          <w:kern w:val="2"/>
          <w:sz w:val="21"/>
          <w:lang w:val="en-US"/>
        </w:rPr>
        <w:tab/>
        <w:t>Ericsson</w:t>
      </w:r>
    </w:p>
    <w:p w14:paraId="53D7F7CF"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R4-2405506</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Carrier phase based positioning core requirements</w:t>
      </w:r>
      <w:r w:rsidRPr="000116AA">
        <w:rPr>
          <w:kern w:val="2"/>
          <w:sz w:val="21"/>
          <w:lang w:val="en-US"/>
        </w:rPr>
        <w:tab/>
        <w:t>Ericsson</w:t>
      </w:r>
    </w:p>
    <w:p w14:paraId="1F4A988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R4-2405507</w:t>
      </w:r>
      <w:r w:rsidRPr="000116AA">
        <w:rPr>
          <w:kern w:val="2"/>
          <w:sz w:val="21"/>
          <w:lang w:val="en-US"/>
        </w:rPr>
        <w:tab/>
        <w:t>On remaining issues related to LPHAP core requirements</w:t>
      </w:r>
      <w:r w:rsidRPr="000116AA">
        <w:rPr>
          <w:kern w:val="2"/>
          <w:sz w:val="21"/>
          <w:lang w:val="en-US"/>
        </w:rPr>
        <w:tab/>
        <w:t>Ericsson</w:t>
      </w:r>
    </w:p>
    <w:p w14:paraId="0BCAC5E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R4-2405508</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LPHAP core requirements</w:t>
      </w:r>
      <w:r w:rsidRPr="000116AA">
        <w:rPr>
          <w:kern w:val="2"/>
          <w:sz w:val="21"/>
          <w:lang w:val="en-US"/>
        </w:rPr>
        <w:tab/>
        <w:t>Ericsson</w:t>
      </w:r>
    </w:p>
    <w:p w14:paraId="7D169AE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R4-2405509</w:t>
      </w:r>
      <w:r w:rsidRPr="000116AA">
        <w:rPr>
          <w:kern w:val="2"/>
          <w:sz w:val="21"/>
          <w:lang w:val="en-US"/>
        </w:rPr>
        <w:tab/>
        <w:t>On remaining issues related to core requirements for RedCap positioning and BW aggregation for positioning measurements</w:t>
      </w:r>
      <w:r w:rsidRPr="000116AA">
        <w:rPr>
          <w:kern w:val="2"/>
          <w:sz w:val="21"/>
          <w:lang w:val="en-US"/>
        </w:rPr>
        <w:tab/>
        <w:t>Ericsson</w:t>
      </w:r>
    </w:p>
    <w:p w14:paraId="6741C9B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R4-2405510</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RedCap positioning core requirements</w:t>
      </w:r>
      <w:r w:rsidRPr="000116AA">
        <w:rPr>
          <w:kern w:val="2"/>
          <w:sz w:val="21"/>
          <w:lang w:val="en-US"/>
        </w:rPr>
        <w:tab/>
        <w:t>Ericsson</w:t>
      </w:r>
    </w:p>
    <w:p w14:paraId="61E5437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R4-2405511</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Bandwidth aggregation for positioning core requirements</w:t>
      </w:r>
      <w:r w:rsidRPr="000116AA">
        <w:rPr>
          <w:kern w:val="2"/>
          <w:sz w:val="21"/>
          <w:lang w:val="en-US"/>
        </w:rPr>
        <w:tab/>
        <w:t>Ericsson</w:t>
      </w:r>
    </w:p>
    <w:p w14:paraId="335AAE2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R4-2405512</w:t>
      </w:r>
      <w:r w:rsidRPr="000116AA">
        <w:rPr>
          <w:kern w:val="2"/>
          <w:sz w:val="21"/>
          <w:lang w:val="en-US"/>
        </w:rPr>
        <w:tab/>
        <w:t>Work split on performance requirements for Rel. 18 positioning features</w:t>
      </w:r>
      <w:r w:rsidRPr="000116AA">
        <w:rPr>
          <w:kern w:val="2"/>
          <w:sz w:val="21"/>
          <w:lang w:val="en-US"/>
        </w:rPr>
        <w:tab/>
        <w:t>Ericsson</w:t>
      </w:r>
    </w:p>
    <w:p w14:paraId="38D7302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R4-2405513</w:t>
      </w:r>
      <w:r w:rsidRPr="000116AA">
        <w:rPr>
          <w:kern w:val="2"/>
          <w:sz w:val="21"/>
          <w:lang w:val="en-US"/>
        </w:rPr>
        <w:tab/>
        <w:t>Skeleton for accuracy and report mapping for Rel. 18 positioning</w:t>
      </w:r>
      <w:r w:rsidRPr="000116AA">
        <w:rPr>
          <w:kern w:val="2"/>
          <w:sz w:val="21"/>
          <w:lang w:val="en-US"/>
        </w:rPr>
        <w:tab/>
        <w:t>Ericsson</w:t>
      </w:r>
    </w:p>
    <w:p w14:paraId="325E63C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lastRenderedPageBreak/>
        <w:t>R4-2405514</w:t>
      </w:r>
      <w:r w:rsidRPr="000116AA">
        <w:rPr>
          <w:kern w:val="2"/>
          <w:sz w:val="21"/>
          <w:lang w:val="en-US"/>
        </w:rPr>
        <w:tab/>
        <w:t>On performance requirements for LPHAP</w:t>
      </w:r>
      <w:r w:rsidRPr="000116AA">
        <w:rPr>
          <w:kern w:val="2"/>
          <w:sz w:val="21"/>
          <w:lang w:val="en-US"/>
        </w:rPr>
        <w:tab/>
        <w:t>Ericsson</w:t>
      </w:r>
    </w:p>
    <w:p w14:paraId="6A2620C1"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R4-2405515</w:t>
      </w:r>
      <w:r w:rsidRPr="000116AA">
        <w:rPr>
          <w:kern w:val="2"/>
          <w:sz w:val="21"/>
          <w:lang w:val="en-US"/>
        </w:rPr>
        <w:tab/>
        <w:t>On performance requirements for RedCap positioning</w:t>
      </w:r>
      <w:r w:rsidRPr="000116AA">
        <w:rPr>
          <w:kern w:val="2"/>
          <w:sz w:val="21"/>
          <w:lang w:val="en-US"/>
        </w:rPr>
        <w:tab/>
        <w:t>Ericsson</w:t>
      </w:r>
    </w:p>
    <w:p w14:paraId="53C3820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R4-2405516</w:t>
      </w:r>
      <w:r w:rsidRPr="000116AA">
        <w:rPr>
          <w:kern w:val="2"/>
          <w:sz w:val="21"/>
          <w:lang w:val="en-US"/>
        </w:rPr>
        <w:tab/>
        <w:t>Summary of simulation results for RedCap positioning</w:t>
      </w:r>
      <w:r w:rsidRPr="000116AA">
        <w:rPr>
          <w:kern w:val="2"/>
          <w:sz w:val="21"/>
          <w:lang w:val="en-US"/>
        </w:rPr>
        <w:tab/>
        <w:t>Ericsson</w:t>
      </w:r>
    </w:p>
    <w:p w14:paraId="0E6102D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R4-2405517</w:t>
      </w:r>
      <w:r w:rsidRPr="000116AA">
        <w:rPr>
          <w:kern w:val="2"/>
          <w:sz w:val="21"/>
          <w:lang w:val="en-US"/>
        </w:rPr>
        <w:tab/>
        <w:t>On performance requirements for BW aggregation for positioning measurements</w:t>
      </w:r>
      <w:r w:rsidRPr="000116AA">
        <w:rPr>
          <w:kern w:val="2"/>
          <w:sz w:val="21"/>
          <w:lang w:val="en-US"/>
        </w:rPr>
        <w:tab/>
        <w:t>Ericsson</w:t>
      </w:r>
    </w:p>
    <w:p w14:paraId="3AB5DA7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R4-2405518</w:t>
      </w:r>
      <w:r w:rsidRPr="000116AA">
        <w:rPr>
          <w:kern w:val="2"/>
          <w:sz w:val="21"/>
          <w:lang w:val="en-US"/>
        </w:rPr>
        <w:tab/>
        <w:t>Additional simulation results for BW aggregation for positioning measurements</w:t>
      </w:r>
      <w:r w:rsidRPr="000116AA">
        <w:rPr>
          <w:kern w:val="2"/>
          <w:sz w:val="21"/>
          <w:lang w:val="en-US"/>
        </w:rPr>
        <w:tab/>
        <w:t>Ericsson</w:t>
      </w:r>
    </w:p>
    <w:p w14:paraId="6D8A5567"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R4-2405519</w:t>
      </w:r>
      <w:r w:rsidRPr="000116AA">
        <w:rPr>
          <w:kern w:val="2"/>
          <w:sz w:val="21"/>
          <w:lang w:val="en-US"/>
        </w:rPr>
        <w:tab/>
        <w:t>On performance requirements for carrier phase measurement based positioning</w:t>
      </w:r>
      <w:r w:rsidRPr="000116AA">
        <w:rPr>
          <w:kern w:val="2"/>
          <w:sz w:val="21"/>
          <w:lang w:val="en-US"/>
        </w:rPr>
        <w:tab/>
        <w:t>Ericsson</w:t>
      </w:r>
    </w:p>
    <w:p w14:paraId="6EFB324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R4-2405527</w:t>
      </w:r>
      <w:r w:rsidRPr="000116AA">
        <w:rPr>
          <w:kern w:val="2"/>
          <w:sz w:val="21"/>
          <w:lang w:val="en-US"/>
        </w:rPr>
        <w:tab/>
        <w:t>On remaining RRM core issues for SL positioning and carrier phase positioning</w:t>
      </w:r>
      <w:r w:rsidRPr="000116AA">
        <w:rPr>
          <w:kern w:val="2"/>
          <w:sz w:val="21"/>
          <w:lang w:val="en-US"/>
        </w:rPr>
        <w:tab/>
        <w:t>Ericsson</w:t>
      </w:r>
    </w:p>
    <w:p w14:paraId="35C489F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R4-2405528</w:t>
      </w:r>
      <w:r w:rsidRPr="000116AA">
        <w:rPr>
          <w:kern w:val="2"/>
          <w:sz w:val="21"/>
          <w:lang w:val="en-US"/>
        </w:rPr>
        <w:tab/>
        <w:t>Draft CR for 38.133 on SL positioning RRM core requirements</w:t>
      </w:r>
      <w:r w:rsidRPr="000116AA">
        <w:rPr>
          <w:kern w:val="2"/>
          <w:sz w:val="21"/>
          <w:lang w:val="en-US"/>
        </w:rPr>
        <w:tab/>
        <w:t>Ericsson</w:t>
      </w:r>
    </w:p>
    <w:p w14:paraId="4FED76D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R4-2405529</w:t>
      </w:r>
      <w:r w:rsidRPr="000116AA">
        <w:rPr>
          <w:kern w:val="2"/>
          <w:sz w:val="21"/>
          <w:lang w:val="en-US"/>
        </w:rPr>
        <w:tab/>
        <w:t>On SL positioning performance</w:t>
      </w:r>
      <w:r w:rsidRPr="000116AA">
        <w:rPr>
          <w:kern w:val="2"/>
          <w:sz w:val="21"/>
          <w:lang w:val="en-US"/>
        </w:rPr>
        <w:tab/>
        <w:t>Ericsson</w:t>
      </w:r>
    </w:p>
    <w:p w14:paraId="63F3D83C"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R4-2405530</w:t>
      </w:r>
      <w:r w:rsidRPr="000116AA">
        <w:rPr>
          <w:kern w:val="2"/>
          <w:sz w:val="21"/>
          <w:lang w:val="en-US"/>
        </w:rPr>
        <w:tab/>
        <w:t>Draft CR for 38.133 on SL positioning performance requirements</w:t>
      </w:r>
      <w:r w:rsidRPr="000116AA">
        <w:rPr>
          <w:kern w:val="2"/>
          <w:sz w:val="21"/>
          <w:lang w:val="en-US"/>
        </w:rPr>
        <w:tab/>
        <w:t>Ericsson</w:t>
      </w:r>
    </w:p>
    <w:p w14:paraId="1CBB6B5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R4-2405531</w:t>
      </w:r>
      <w:r w:rsidRPr="000116AA">
        <w:rPr>
          <w:kern w:val="2"/>
          <w:sz w:val="21"/>
          <w:lang w:val="en-US"/>
        </w:rPr>
        <w:tab/>
        <w:t>Draft Big CR to 38.133 on RRM core requirements for Positioning Enhancements</w:t>
      </w:r>
      <w:r w:rsidRPr="000116AA">
        <w:rPr>
          <w:kern w:val="2"/>
          <w:sz w:val="21"/>
          <w:lang w:val="en-US"/>
        </w:rPr>
        <w:tab/>
        <w:t>Ericsson</w:t>
      </w:r>
    </w:p>
    <w:p w14:paraId="5D12820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R4-2405532</w:t>
      </w:r>
      <w:r w:rsidRPr="000116AA">
        <w:rPr>
          <w:kern w:val="2"/>
          <w:sz w:val="21"/>
          <w:lang w:val="en-US"/>
        </w:rPr>
        <w:tab/>
        <w:t>Draft Big CR to 38.133 on RRM performance requirements for Positioning Enhancement</w:t>
      </w:r>
      <w:r w:rsidRPr="000116AA">
        <w:rPr>
          <w:kern w:val="2"/>
          <w:sz w:val="21"/>
          <w:lang w:val="en-US"/>
        </w:rPr>
        <w:tab/>
        <w:t>Ericsson</w:t>
      </w:r>
    </w:p>
    <w:p w14:paraId="2A137667"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R4-2405576</w:t>
      </w:r>
      <w:r w:rsidRPr="000116AA">
        <w:rPr>
          <w:kern w:val="2"/>
          <w:sz w:val="21"/>
          <w:lang w:val="en-US"/>
        </w:rPr>
        <w:tab/>
        <w:t>Discussion on RRM requirements for SL and CPP</w:t>
      </w:r>
      <w:r w:rsidRPr="000116AA">
        <w:rPr>
          <w:kern w:val="2"/>
          <w:sz w:val="21"/>
          <w:lang w:val="en-US"/>
        </w:rPr>
        <w:tab/>
        <w:t>Huawei, HiSilicon</w:t>
      </w:r>
    </w:p>
    <w:p w14:paraId="47B20CCF"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R4-2405577</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SL positioning</w:t>
      </w:r>
      <w:r w:rsidRPr="000116AA">
        <w:rPr>
          <w:kern w:val="2"/>
          <w:sz w:val="21"/>
          <w:lang w:val="en-US"/>
        </w:rPr>
        <w:tab/>
        <w:t>Huawei, HiSilicon</w:t>
      </w:r>
    </w:p>
    <w:p w14:paraId="14A22E4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R4-2405578</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CPP</w:t>
      </w:r>
      <w:r w:rsidRPr="000116AA">
        <w:rPr>
          <w:kern w:val="2"/>
          <w:sz w:val="21"/>
          <w:lang w:val="en-US"/>
        </w:rPr>
        <w:tab/>
        <w:t>Huawei, HiSilicon</w:t>
      </w:r>
    </w:p>
    <w:p w14:paraId="2CD7164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R4-2405579</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LPHAP</w:t>
      </w:r>
      <w:r w:rsidRPr="000116AA">
        <w:rPr>
          <w:kern w:val="2"/>
          <w:sz w:val="21"/>
          <w:lang w:val="en-US"/>
        </w:rPr>
        <w:tab/>
        <w:t>Huawei, HiSilicon</w:t>
      </w:r>
    </w:p>
    <w:p w14:paraId="527EF85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R4-2405580</w:t>
      </w:r>
      <w:r w:rsidRPr="000116AA">
        <w:rPr>
          <w:kern w:val="2"/>
          <w:sz w:val="21"/>
          <w:lang w:val="en-US"/>
        </w:rPr>
        <w:tab/>
        <w:t>Discussion on RedCap positioning and PRS/SRS CA</w:t>
      </w:r>
      <w:r w:rsidRPr="000116AA">
        <w:rPr>
          <w:kern w:val="2"/>
          <w:sz w:val="21"/>
          <w:lang w:val="en-US"/>
        </w:rPr>
        <w:tab/>
        <w:t>Huawei, HiSilicon</w:t>
      </w:r>
    </w:p>
    <w:p w14:paraId="6C08F05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R4-2405581</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RedCap positioning</w:t>
      </w:r>
      <w:r w:rsidRPr="000116AA">
        <w:rPr>
          <w:kern w:val="2"/>
          <w:sz w:val="21"/>
          <w:lang w:val="en-US"/>
        </w:rPr>
        <w:tab/>
        <w:t>Huawei, HiSilicon</w:t>
      </w:r>
    </w:p>
    <w:p w14:paraId="2DF8832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R4-2405582</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PRS CA</w:t>
      </w:r>
      <w:r w:rsidRPr="000116AA">
        <w:rPr>
          <w:kern w:val="2"/>
          <w:sz w:val="21"/>
          <w:lang w:val="en-US"/>
        </w:rPr>
        <w:tab/>
        <w:t>Huawei, HiSilicon</w:t>
      </w:r>
    </w:p>
    <w:p w14:paraId="31CB873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R4-2405583</w:t>
      </w:r>
      <w:r w:rsidRPr="000116AA">
        <w:rPr>
          <w:kern w:val="2"/>
          <w:sz w:val="21"/>
          <w:lang w:val="en-US"/>
        </w:rPr>
        <w:tab/>
        <w:t>On performance requirements for SL positioning</w:t>
      </w:r>
      <w:r w:rsidRPr="000116AA">
        <w:rPr>
          <w:kern w:val="2"/>
          <w:sz w:val="21"/>
          <w:lang w:val="en-US"/>
        </w:rPr>
        <w:tab/>
        <w:t>Huawei, HiSilicon</w:t>
      </w:r>
    </w:p>
    <w:p w14:paraId="681031D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R4-2405584</w:t>
      </w:r>
      <w:r w:rsidRPr="000116AA">
        <w:rPr>
          <w:kern w:val="2"/>
          <w:sz w:val="21"/>
          <w:lang w:val="en-US"/>
        </w:rPr>
        <w:tab/>
        <w:t>On performance requirements for LPHAP</w:t>
      </w:r>
      <w:r w:rsidRPr="000116AA">
        <w:rPr>
          <w:kern w:val="2"/>
          <w:sz w:val="21"/>
          <w:lang w:val="en-US"/>
        </w:rPr>
        <w:tab/>
        <w:t>Huawei, HiSilicon</w:t>
      </w:r>
    </w:p>
    <w:p w14:paraId="5054B03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R4-2405585</w:t>
      </w:r>
      <w:r w:rsidRPr="000116AA">
        <w:rPr>
          <w:kern w:val="2"/>
          <w:sz w:val="21"/>
          <w:lang w:val="en-US"/>
        </w:rPr>
        <w:tab/>
        <w:t>On performance requirements for RedCap positioning</w:t>
      </w:r>
      <w:r w:rsidRPr="000116AA">
        <w:rPr>
          <w:kern w:val="2"/>
          <w:sz w:val="21"/>
          <w:lang w:val="en-US"/>
        </w:rPr>
        <w:tab/>
        <w:t>Huawei, HiSilicon</w:t>
      </w:r>
    </w:p>
    <w:p w14:paraId="5BF80C4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R4-2405586</w:t>
      </w:r>
      <w:r w:rsidRPr="000116AA">
        <w:rPr>
          <w:kern w:val="2"/>
          <w:sz w:val="21"/>
          <w:lang w:val="en-US"/>
        </w:rPr>
        <w:tab/>
        <w:t>Additional simulation results for RedCap 1RX</w:t>
      </w:r>
      <w:r w:rsidRPr="000116AA">
        <w:rPr>
          <w:kern w:val="2"/>
          <w:sz w:val="21"/>
          <w:lang w:val="en-US"/>
        </w:rPr>
        <w:tab/>
        <w:t>Huawei, HiSilicon</w:t>
      </w:r>
    </w:p>
    <w:p w14:paraId="55FC271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R4-2405587</w:t>
      </w:r>
      <w:r w:rsidRPr="000116AA">
        <w:rPr>
          <w:kern w:val="2"/>
          <w:sz w:val="21"/>
          <w:lang w:val="en-US"/>
        </w:rPr>
        <w:tab/>
        <w:t>On performance requirements for PRS/SRS CA</w:t>
      </w:r>
      <w:r w:rsidRPr="000116AA">
        <w:rPr>
          <w:kern w:val="2"/>
          <w:sz w:val="21"/>
          <w:lang w:val="en-US"/>
        </w:rPr>
        <w:tab/>
        <w:t>Huawei, HiSilicon</w:t>
      </w:r>
    </w:p>
    <w:p w14:paraId="457527C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R4-2405588</w:t>
      </w:r>
      <w:r w:rsidRPr="000116AA">
        <w:rPr>
          <w:kern w:val="2"/>
          <w:sz w:val="21"/>
          <w:lang w:val="en-US"/>
        </w:rPr>
        <w:tab/>
        <w:t>On performance requirements for CPP</w:t>
      </w:r>
      <w:r w:rsidRPr="000116AA">
        <w:rPr>
          <w:kern w:val="2"/>
          <w:sz w:val="21"/>
          <w:lang w:val="en-US"/>
        </w:rPr>
        <w:tab/>
        <w:t>Huawei, HiSilicon</w:t>
      </w:r>
    </w:p>
    <w:p w14:paraId="3A84BA0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R4-2405589</w:t>
      </w:r>
      <w:r w:rsidRPr="000116AA">
        <w:rPr>
          <w:kern w:val="2"/>
          <w:sz w:val="21"/>
          <w:lang w:val="en-US"/>
        </w:rPr>
        <w:tab/>
        <w:t>Additional simulation results for CPP</w:t>
      </w:r>
      <w:r w:rsidRPr="000116AA">
        <w:rPr>
          <w:kern w:val="2"/>
          <w:sz w:val="21"/>
          <w:lang w:val="en-US"/>
        </w:rPr>
        <w:tab/>
        <w:t>Huawei, HiSilicon</w:t>
      </w:r>
    </w:p>
    <w:p w14:paraId="10E0FD6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R4-2405666</w:t>
      </w:r>
      <w:r w:rsidRPr="000116AA">
        <w:rPr>
          <w:kern w:val="2"/>
          <w:sz w:val="21"/>
          <w:lang w:val="en-US"/>
        </w:rPr>
        <w:tab/>
        <w:t>On RRM core maintenance for SL positioning and carrier phase positioning</w:t>
      </w:r>
      <w:r w:rsidRPr="000116AA">
        <w:rPr>
          <w:kern w:val="2"/>
          <w:sz w:val="21"/>
          <w:lang w:val="en-US"/>
        </w:rPr>
        <w:tab/>
        <w:t>Qualcomm Incorporated</w:t>
      </w:r>
    </w:p>
    <w:p w14:paraId="22670D8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R4-2405667</w:t>
      </w:r>
      <w:r w:rsidRPr="000116AA">
        <w:rPr>
          <w:kern w:val="2"/>
          <w:sz w:val="21"/>
          <w:lang w:val="en-US"/>
        </w:rPr>
        <w:tab/>
        <w:t>On RRM performance requirements for SL positioning</w:t>
      </w:r>
      <w:r w:rsidRPr="000116AA">
        <w:rPr>
          <w:kern w:val="2"/>
          <w:sz w:val="21"/>
          <w:lang w:val="en-US"/>
        </w:rPr>
        <w:tab/>
        <w:t>Qualcomm Incorporated</w:t>
      </w:r>
    </w:p>
    <w:p w14:paraId="667DA53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R4-2405668</w:t>
      </w:r>
      <w:r w:rsidRPr="000116AA">
        <w:rPr>
          <w:kern w:val="2"/>
          <w:sz w:val="21"/>
          <w:lang w:val="en-US"/>
        </w:rPr>
        <w:tab/>
        <w:t>On RRM performance requirements for carrier phase positioning</w:t>
      </w:r>
      <w:r w:rsidRPr="000116AA">
        <w:rPr>
          <w:kern w:val="2"/>
          <w:sz w:val="21"/>
          <w:lang w:val="en-US"/>
        </w:rPr>
        <w:tab/>
        <w:t>Qualcomm Incorporated</w:t>
      </w:r>
    </w:p>
    <w:p w14:paraId="7D3908C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R4-2405669</w:t>
      </w:r>
      <w:r w:rsidRPr="000116AA">
        <w:rPr>
          <w:kern w:val="2"/>
          <w:sz w:val="21"/>
          <w:lang w:val="en-US"/>
        </w:rPr>
        <w:tab/>
        <w:t>Simulation results for carrier phase positioning</w:t>
      </w:r>
      <w:r w:rsidRPr="000116AA">
        <w:rPr>
          <w:kern w:val="2"/>
          <w:sz w:val="21"/>
          <w:lang w:val="en-US"/>
        </w:rPr>
        <w:tab/>
        <w:t>Qualcomm Incorporated</w:t>
      </w:r>
    </w:p>
    <w:p w14:paraId="1012783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R4-2405670</w:t>
      </w:r>
      <w:r w:rsidRPr="000116AA">
        <w:rPr>
          <w:kern w:val="2"/>
          <w:sz w:val="21"/>
          <w:lang w:val="en-US"/>
        </w:rPr>
        <w:tab/>
        <w:t>On RRM performance requirements for LPHAP</w:t>
      </w:r>
      <w:r w:rsidRPr="000116AA">
        <w:rPr>
          <w:kern w:val="2"/>
          <w:sz w:val="21"/>
          <w:lang w:val="en-US"/>
        </w:rPr>
        <w:tab/>
        <w:t>Qualcomm Incorporated</w:t>
      </w:r>
    </w:p>
    <w:p w14:paraId="2F997E6A"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R4-2405671</w:t>
      </w:r>
      <w:r w:rsidRPr="000116AA">
        <w:rPr>
          <w:kern w:val="2"/>
          <w:sz w:val="21"/>
          <w:lang w:val="en-US"/>
        </w:rPr>
        <w:tab/>
        <w:t>On RRM core maintenance for RedCap positioning and PRS/SRS BW aggregation</w:t>
      </w:r>
      <w:r w:rsidRPr="000116AA">
        <w:rPr>
          <w:kern w:val="2"/>
          <w:sz w:val="21"/>
          <w:lang w:val="en-US"/>
        </w:rPr>
        <w:tab/>
        <w:t>Qualcomm Incorporated</w:t>
      </w:r>
    </w:p>
    <w:p w14:paraId="2E936C1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R4-2405672</w:t>
      </w:r>
      <w:r w:rsidRPr="000116AA">
        <w:rPr>
          <w:kern w:val="2"/>
          <w:sz w:val="21"/>
          <w:lang w:val="en-US"/>
        </w:rPr>
        <w:tab/>
        <w:t>On RRM performance requirements for RedCap positioning</w:t>
      </w:r>
      <w:r w:rsidRPr="000116AA">
        <w:rPr>
          <w:kern w:val="2"/>
          <w:sz w:val="21"/>
          <w:lang w:val="en-US"/>
        </w:rPr>
        <w:tab/>
        <w:t>Qualcomm Incorporated</w:t>
      </w:r>
    </w:p>
    <w:p w14:paraId="68A6A86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R4-2405673</w:t>
      </w:r>
      <w:r w:rsidRPr="000116AA">
        <w:rPr>
          <w:kern w:val="2"/>
          <w:sz w:val="21"/>
          <w:lang w:val="en-US"/>
        </w:rPr>
        <w:tab/>
        <w:t>Simulation assumptions for PRS measurement accuracy for PRS BW aggregation</w:t>
      </w:r>
      <w:r w:rsidRPr="000116AA">
        <w:rPr>
          <w:kern w:val="2"/>
          <w:sz w:val="21"/>
          <w:lang w:val="en-US"/>
        </w:rPr>
        <w:tab/>
        <w:t>Qualcomm Incorporated</w:t>
      </w:r>
    </w:p>
    <w:p w14:paraId="5C97C03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R4-2405811</w:t>
      </w:r>
      <w:r w:rsidRPr="000116AA">
        <w:rPr>
          <w:kern w:val="2"/>
          <w:sz w:val="21"/>
          <w:lang w:val="en-US"/>
        </w:rPr>
        <w:tab/>
        <w:t>RRM Performance Requirements for LPHAP</w:t>
      </w:r>
      <w:r w:rsidRPr="000116AA">
        <w:rPr>
          <w:kern w:val="2"/>
          <w:sz w:val="21"/>
          <w:lang w:val="en-US"/>
        </w:rPr>
        <w:tab/>
        <w:t>Nokia</w:t>
      </w:r>
    </w:p>
    <w:p w14:paraId="44B6431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R4-2405812</w:t>
      </w:r>
      <w:r w:rsidRPr="000116AA">
        <w:rPr>
          <w:kern w:val="2"/>
          <w:sz w:val="21"/>
          <w:lang w:val="en-US"/>
        </w:rPr>
        <w:tab/>
        <w:t>RRM Core Requirements Maintenance for RedCap Positioning</w:t>
      </w:r>
      <w:r w:rsidRPr="000116AA">
        <w:rPr>
          <w:kern w:val="2"/>
          <w:sz w:val="21"/>
          <w:lang w:val="en-US"/>
        </w:rPr>
        <w:tab/>
        <w:t>Nokia</w:t>
      </w:r>
    </w:p>
    <w:p w14:paraId="1F39ABC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R4-2405813</w:t>
      </w:r>
      <w:r w:rsidRPr="000116AA">
        <w:rPr>
          <w:kern w:val="2"/>
          <w:sz w:val="21"/>
          <w:lang w:val="en-US"/>
        </w:rPr>
        <w:tab/>
        <w:t>Draft CR on bandwidth in measurement for RedCap positioning</w:t>
      </w:r>
      <w:r w:rsidRPr="000116AA">
        <w:rPr>
          <w:kern w:val="2"/>
          <w:sz w:val="21"/>
          <w:lang w:val="en-US"/>
        </w:rPr>
        <w:tab/>
        <w:t>Nokia</w:t>
      </w:r>
    </w:p>
    <w:p w14:paraId="027F5E31"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R4-2405814</w:t>
      </w:r>
      <w:r w:rsidRPr="000116AA">
        <w:rPr>
          <w:kern w:val="2"/>
          <w:sz w:val="21"/>
          <w:lang w:val="en-US"/>
        </w:rPr>
        <w:tab/>
        <w:t>RRM Performance Requirements for RedCap Positioning</w:t>
      </w:r>
      <w:r w:rsidRPr="000116AA">
        <w:rPr>
          <w:kern w:val="2"/>
          <w:sz w:val="21"/>
          <w:lang w:val="en-US"/>
        </w:rPr>
        <w:tab/>
        <w:t>Nokia</w:t>
      </w:r>
    </w:p>
    <w:p w14:paraId="6B4D251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R4-2405815</w:t>
      </w:r>
      <w:r w:rsidRPr="000116AA">
        <w:rPr>
          <w:kern w:val="2"/>
          <w:sz w:val="21"/>
          <w:lang w:val="en-US"/>
        </w:rPr>
        <w:tab/>
        <w:t>Simulation Results for RedCap Positioning with Frequency Hopping</w:t>
      </w:r>
      <w:r w:rsidRPr="000116AA">
        <w:rPr>
          <w:kern w:val="2"/>
          <w:sz w:val="21"/>
          <w:lang w:val="en-US"/>
        </w:rPr>
        <w:tab/>
        <w:t>Nokia</w:t>
      </w:r>
    </w:p>
    <w:p w14:paraId="0993B78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R4-2405873</w:t>
      </w:r>
      <w:r w:rsidRPr="000116AA">
        <w:rPr>
          <w:kern w:val="2"/>
          <w:sz w:val="21"/>
          <w:lang w:val="en-US"/>
        </w:rPr>
        <w:tab/>
        <w:t>Correction of CPP Errors Due to Carrier Frequency Offsets</w:t>
      </w:r>
      <w:r w:rsidRPr="000116AA">
        <w:rPr>
          <w:kern w:val="2"/>
          <w:sz w:val="21"/>
          <w:lang w:val="en-US"/>
        </w:rPr>
        <w:tab/>
        <w:t>Lenovo</w:t>
      </w:r>
    </w:p>
    <w:p w14:paraId="02F5537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R4-2405882</w:t>
      </w:r>
      <w:r w:rsidRPr="000116AA">
        <w:rPr>
          <w:kern w:val="2"/>
          <w:sz w:val="21"/>
          <w:lang w:val="en-US"/>
        </w:rPr>
        <w:tab/>
        <w:t>RRM core maintenance for SL positioning</w:t>
      </w:r>
      <w:r w:rsidRPr="000116AA">
        <w:rPr>
          <w:kern w:val="2"/>
          <w:sz w:val="21"/>
          <w:lang w:val="en-US"/>
        </w:rPr>
        <w:tab/>
        <w:t>Nokia</w:t>
      </w:r>
    </w:p>
    <w:p w14:paraId="188F113C"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R4-2405883</w:t>
      </w:r>
      <w:r w:rsidRPr="000116AA">
        <w:rPr>
          <w:kern w:val="2"/>
          <w:sz w:val="21"/>
          <w:lang w:val="en-US"/>
        </w:rPr>
        <w:tab/>
        <w:t>RRM core maintenance for NR Carrier Phase Positioning</w:t>
      </w:r>
      <w:r w:rsidRPr="000116AA">
        <w:rPr>
          <w:kern w:val="2"/>
          <w:sz w:val="21"/>
          <w:lang w:val="en-US"/>
        </w:rPr>
        <w:tab/>
        <w:t>Nokia</w:t>
      </w:r>
    </w:p>
    <w:p w14:paraId="4394F5F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R4-2405884</w:t>
      </w:r>
      <w:r w:rsidRPr="000116AA">
        <w:rPr>
          <w:kern w:val="2"/>
          <w:sz w:val="21"/>
          <w:lang w:val="en-US"/>
        </w:rPr>
        <w:tab/>
        <w:t>Draft CR 38.133 Corrections to measurement period requirements for NR CPP</w:t>
      </w:r>
      <w:r w:rsidRPr="000116AA">
        <w:rPr>
          <w:kern w:val="2"/>
          <w:sz w:val="21"/>
          <w:lang w:val="en-US"/>
        </w:rPr>
        <w:tab/>
        <w:t>Nokia</w:t>
      </w:r>
    </w:p>
    <w:p w14:paraId="44AC633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R4-2405885</w:t>
      </w:r>
      <w:r w:rsidRPr="000116AA">
        <w:rPr>
          <w:kern w:val="2"/>
          <w:sz w:val="21"/>
          <w:lang w:val="en-US"/>
        </w:rPr>
        <w:tab/>
        <w:t>RRM performance requirements for SL positioning</w:t>
      </w:r>
      <w:r w:rsidRPr="000116AA">
        <w:rPr>
          <w:kern w:val="2"/>
          <w:sz w:val="21"/>
          <w:lang w:val="en-US"/>
        </w:rPr>
        <w:tab/>
        <w:t>Nokia</w:t>
      </w:r>
    </w:p>
    <w:p w14:paraId="2467ED9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R4-2405886</w:t>
      </w:r>
      <w:r w:rsidRPr="000116AA">
        <w:rPr>
          <w:kern w:val="2"/>
          <w:sz w:val="21"/>
          <w:lang w:val="en-US"/>
        </w:rPr>
        <w:tab/>
        <w:t>Simulation results for PRS Bandwidth Aggregation</w:t>
      </w:r>
      <w:r w:rsidRPr="000116AA">
        <w:rPr>
          <w:kern w:val="2"/>
          <w:sz w:val="21"/>
          <w:lang w:val="en-US"/>
        </w:rPr>
        <w:tab/>
        <w:t>Nokia</w:t>
      </w:r>
    </w:p>
    <w:p w14:paraId="42123F7A"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R4-2405887</w:t>
      </w:r>
      <w:r w:rsidRPr="000116AA">
        <w:rPr>
          <w:kern w:val="2"/>
          <w:sz w:val="21"/>
          <w:lang w:val="en-US"/>
        </w:rPr>
        <w:tab/>
        <w:t>Simulation results for DL RSCPD and DL RSCP</w:t>
      </w:r>
      <w:r w:rsidRPr="000116AA">
        <w:rPr>
          <w:kern w:val="2"/>
          <w:sz w:val="21"/>
          <w:lang w:val="en-US"/>
        </w:rPr>
        <w:tab/>
        <w:t>Nokia</w:t>
      </w:r>
    </w:p>
    <w:p w14:paraId="5119F6B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R4-2405983</w:t>
      </w:r>
      <w:r w:rsidRPr="000116AA">
        <w:rPr>
          <w:kern w:val="2"/>
          <w:sz w:val="21"/>
          <w:lang w:val="en-US"/>
        </w:rPr>
        <w:tab/>
        <w:t>Draft Big CR to 38.133 on RRM core requirements for Positioning Enhancements</w:t>
      </w:r>
      <w:r w:rsidRPr="000116AA">
        <w:rPr>
          <w:kern w:val="2"/>
          <w:sz w:val="21"/>
          <w:lang w:val="en-US"/>
        </w:rPr>
        <w:tab/>
        <w:t>Ericsson</w:t>
      </w:r>
    </w:p>
    <w:p w14:paraId="6C1A008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R4-2406288</w:t>
      </w:r>
      <w:r w:rsidRPr="000116AA">
        <w:rPr>
          <w:kern w:val="2"/>
          <w:sz w:val="21"/>
          <w:lang w:val="en-US"/>
        </w:rPr>
        <w:tab/>
        <w:t>Ad-hoc minutes #1 on RRM requirements #1 for NR_pos_enh2</w:t>
      </w:r>
      <w:r w:rsidRPr="000116AA">
        <w:rPr>
          <w:kern w:val="2"/>
          <w:sz w:val="21"/>
          <w:lang w:val="en-US"/>
        </w:rPr>
        <w:tab/>
        <w:t>Intel</w:t>
      </w:r>
    </w:p>
    <w:p w14:paraId="3C930A2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R4-2406289</w:t>
      </w:r>
      <w:r w:rsidRPr="000116AA">
        <w:rPr>
          <w:kern w:val="2"/>
          <w:sz w:val="21"/>
          <w:lang w:val="en-US"/>
        </w:rPr>
        <w:tab/>
        <w:t>Ad-hoc minutes #2 on RRM requirements #2 for NR_pos_enh2</w:t>
      </w:r>
      <w:r w:rsidRPr="000116AA">
        <w:rPr>
          <w:kern w:val="2"/>
          <w:sz w:val="21"/>
          <w:lang w:val="en-US"/>
        </w:rPr>
        <w:tab/>
        <w:t>Ericsson</w:t>
      </w:r>
    </w:p>
    <w:p w14:paraId="6FF9E64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R4-2406368</w:t>
      </w:r>
      <w:r w:rsidRPr="000116AA">
        <w:rPr>
          <w:kern w:val="2"/>
          <w:sz w:val="21"/>
          <w:lang w:val="en-US"/>
        </w:rPr>
        <w:tab/>
        <w:t>(NR_pos_enh2-Core) Modify positioning measurements related in RRC_INACTIVE state.</w:t>
      </w:r>
      <w:r w:rsidRPr="000116AA">
        <w:rPr>
          <w:kern w:val="2"/>
          <w:sz w:val="21"/>
          <w:lang w:val="en-US"/>
        </w:rPr>
        <w:tab/>
        <w:t>ZTE</w:t>
      </w:r>
    </w:p>
    <w:p w14:paraId="6103A5F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R4-2406369</w:t>
      </w:r>
      <w:r w:rsidRPr="000116AA">
        <w:rPr>
          <w:kern w:val="2"/>
          <w:sz w:val="21"/>
          <w:lang w:val="en-US"/>
        </w:rPr>
        <w:tab/>
        <w:t>Draft CR on core requirement for SL positioning measurement</w:t>
      </w:r>
      <w:r w:rsidRPr="000116AA">
        <w:rPr>
          <w:kern w:val="2"/>
          <w:sz w:val="21"/>
          <w:lang w:val="en-US"/>
        </w:rPr>
        <w:tab/>
        <w:t>vivo</w:t>
      </w:r>
    </w:p>
    <w:p w14:paraId="6402672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R4-2406370</w:t>
      </w:r>
      <w:r w:rsidRPr="000116AA">
        <w:rPr>
          <w:kern w:val="2"/>
          <w:sz w:val="21"/>
          <w:lang w:val="en-US"/>
        </w:rPr>
        <w:tab/>
        <w:t>Draft CR for 38.133 on SL positioning RRM core requirements</w:t>
      </w:r>
      <w:r w:rsidRPr="000116AA">
        <w:rPr>
          <w:kern w:val="2"/>
          <w:sz w:val="21"/>
          <w:lang w:val="en-US"/>
        </w:rPr>
        <w:tab/>
        <w:t>Ericsson</w:t>
      </w:r>
    </w:p>
    <w:p w14:paraId="4B3CBB2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R4-2406371</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Carrier phase based positioning core requirements</w:t>
      </w:r>
      <w:r w:rsidRPr="000116AA">
        <w:rPr>
          <w:kern w:val="2"/>
          <w:sz w:val="21"/>
          <w:lang w:val="en-US"/>
        </w:rPr>
        <w:tab/>
        <w:t>Ericsson</w:t>
      </w:r>
    </w:p>
    <w:p w14:paraId="73E5B66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R4-2406372</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CPP</w:t>
      </w:r>
      <w:r w:rsidRPr="000116AA">
        <w:rPr>
          <w:kern w:val="2"/>
          <w:sz w:val="21"/>
          <w:lang w:val="en-US"/>
        </w:rPr>
        <w:tab/>
        <w:t>Huawei, HiSilicon</w:t>
      </w:r>
    </w:p>
    <w:p w14:paraId="4E92FCA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R4-2406373</w:t>
      </w:r>
      <w:r w:rsidRPr="000116AA">
        <w:rPr>
          <w:kern w:val="2"/>
          <w:sz w:val="21"/>
          <w:lang w:val="en-US"/>
        </w:rPr>
        <w:tab/>
        <w:t>Draft CR 38.133 Corrections to measurement period requirements for NR CPP</w:t>
      </w:r>
      <w:r w:rsidRPr="000116AA">
        <w:rPr>
          <w:kern w:val="2"/>
          <w:sz w:val="21"/>
          <w:lang w:val="en-US"/>
        </w:rPr>
        <w:tab/>
        <w:t>Nokia</w:t>
      </w:r>
    </w:p>
    <w:p w14:paraId="77F2B8A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lastRenderedPageBreak/>
        <w:t>R4-2406374</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LPHAP core requirements</w:t>
      </w:r>
      <w:r w:rsidRPr="000116AA">
        <w:rPr>
          <w:kern w:val="2"/>
          <w:sz w:val="21"/>
          <w:lang w:val="en-US"/>
        </w:rPr>
        <w:tab/>
        <w:t>Ericsson</w:t>
      </w:r>
    </w:p>
    <w:p w14:paraId="35A3BF4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R4-2406375</w:t>
      </w:r>
      <w:r w:rsidRPr="000116AA">
        <w:rPr>
          <w:kern w:val="2"/>
          <w:sz w:val="21"/>
          <w:lang w:val="en-US"/>
        </w:rPr>
        <w:tab/>
        <w:t>Draft CR on core requirements of RedCap UE positioning</w:t>
      </w:r>
      <w:r w:rsidRPr="000116AA">
        <w:rPr>
          <w:kern w:val="2"/>
          <w:sz w:val="21"/>
          <w:lang w:val="en-US"/>
        </w:rPr>
        <w:tab/>
        <w:t>CATT</w:t>
      </w:r>
    </w:p>
    <w:p w14:paraId="65EDFF8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R4-2406376</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to TS38.133 RedCap positioning core requirements</w:t>
      </w:r>
      <w:r w:rsidRPr="000116AA">
        <w:rPr>
          <w:kern w:val="2"/>
          <w:sz w:val="21"/>
          <w:lang w:val="en-US"/>
        </w:rPr>
        <w:tab/>
        <w:t>Ericsson</w:t>
      </w:r>
    </w:p>
    <w:p w14:paraId="766FC33D"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R4-2406377</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RedCap positioning</w:t>
      </w:r>
      <w:r w:rsidRPr="000116AA">
        <w:rPr>
          <w:kern w:val="2"/>
          <w:sz w:val="21"/>
          <w:lang w:val="en-US"/>
        </w:rPr>
        <w:tab/>
        <w:t>Huawei, HiSilicon</w:t>
      </w:r>
    </w:p>
    <w:p w14:paraId="38A1F10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R4-2406378</w:t>
      </w:r>
      <w:r w:rsidRPr="000116AA">
        <w:rPr>
          <w:kern w:val="2"/>
          <w:sz w:val="21"/>
          <w:lang w:val="en-US"/>
        </w:rPr>
        <w:tab/>
        <w:t>Draft CR on core requirements of BW aggregation positioning</w:t>
      </w:r>
      <w:r w:rsidRPr="000116AA">
        <w:rPr>
          <w:kern w:val="2"/>
          <w:sz w:val="21"/>
          <w:lang w:val="en-US"/>
        </w:rPr>
        <w:tab/>
        <w:t>CATT</w:t>
      </w:r>
    </w:p>
    <w:p w14:paraId="37A84261"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R4-2406379</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PRS CA</w:t>
      </w:r>
      <w:r w:rsidRPr="000116AA">
        <w:rPr>
          <w:kern w:val="2"/>
          <w:sz w:val="21"/>
          <w:lang w:val="en-US"/>
        </w:rPr>
        <w:tab/>
        <w:t>Huawei, HiSilicon</w:t>
      </w:r>
    </w:p>
    <w:p w14:paraId="4D075CDA"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R4-2406380</w:t>
      </w:r>
      <w:r w:rsidRPr="000116AA">
        <w:rPr>
          <w:kern w:val="2"/>
          <w:sz w:val="21"/>
          <w:lang w:val="en-US"/>
        </w:rPr>
        <w:tab/>
        <w:t>Skeleton for accuracy and report mapping for Rel. 18 positioning</w:t>
      </w:r>
      <w:r w:rsidRPr="000116AA">
        <w:rPr>
          <w:kern w:val="2"/>
          <w:sz w:val="21"/>
          <w:lang w:val="en-US"/>
        </w:rPr>
        <w:tab/>
        <w:t>Ericsson</w:t>
      </w:r>
    </w:p>
    <w:p w14:paraId="2E81FA54"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R4-2406381</w:t>
      </w:r>
      <w:r w:rsidRPr="000116AA">
        <w:rPr>
          <w:kern w:val="2"/>
          <w:sz w:val="21"/>
          <w:lang w:val="en-US"/>
        </w:rPr>
        <w:tab/>
        <w:t>Draft CR for 38.133 on SL positioning performance requirements</w:t>
      </w:r>
      <w:r w:rsidRPr="000116AA">
        <w:rPr>
          <w:kern w:val="2"/>
          <w:sz w:val="21"/>
          <w:lang w:val="en-US"/>
        </w:rPr>
        <w:tab/>
        <w:t>Ericsson</w:t>
      </w:r>
    </w:p>
    <w:p w14:paraId="4B6D27E8"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R4-2406382</w:t>
      </w:r>
      <w:r w:rsidRPr="000116AA">
        <w:rPr>
          <w:kern w:val="2"/>
          <w:sz w:val="21"/>
          <w:lang w:val="en-US"/>
        </w:rPr>
        <w:tab/>
        <w:t>Work split on test cases and accuracy requirements for Rel-18 positioning enhancements</w:t>
      </w:r>
      <w:r w:rsidRPr="000116AA">
        <w:rPr>
          <w:kern w:val="2"/>
          <w:sz w:val="21"/>
          <w:lang w:val="en-US"/>
        </w:rPr>
        <w:tab/>
        <w:t>Ericsson</w:t>
      </w:r>
    </w:p>
    <w:p w14:paraId="35A0BC6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R4-2406383</w:t>
      </w:r>
      <w:r w:rsidRPr="000116AA">
        <w:rPr>
          <w:kern w:val="2"/>
          <w:sz w:val="21"/>
          <w:lang w:val="en-US"/>
        </w:rPr>
        <w:tab/>
        <w:t>WF on RedCap positioning and PRS/SRS bandwidth aggregation</w:t>
      </w:r>
      <w:r w:rsidRPr="000116AA">
        <w:rPr>
          <w:kern w:val="2"/>
          <w:sz w:val="21"/>
          <w:lang w:val="en-US"/>
        </w:rPr>
        <w:tab/>
        <w:t>Ericsson</w:t>
      </w:r>
    </w:p>
    <w:p w14:paraId="7267D1EB"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R4-2406384</w:t>
      </w:r>
      <w:r w:rsidRPr="000116AA">
        <w:rPr>
          <w:kern w:val="2"/>
          <w:sz w:val="21"/>
          <w:lang w:val="en-US"/>
        </w:rPr>
        <w:tab/>
        <w:t>WF on SL positioning and carrier phase positioning</w:t>
      </w:r>
      <w:r w:rsidRPr="000116AA">
        <w:rPr>
          <w:kern w:val="2"/>
          <w:sz w:val="21"/>
          <w:lang w:val="en-US"/>
        </w:rPr>
        <w:tab/>
        <w:t>CATT</w:t>
      </w:r>
    </w:p>
    <w:p w14:paraId="13ED07C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R4-2406385</w:t>
      </w:r>
      <w:r w:rsidRPr="000116AA">
        <w:rPr>
          <w:kern w:val="2"/>
          <w:sz w:val="21"/>
          <w:lang w:val="en-US"/>
        </w:rPr>
        <w:tab/>
        <w:t>WF on LPHAP</w:t>
      </w:r>
      <w:r w:rsidRPr="000116AA">
        <w:rPr>
          <w:kern w:val="2"/>
          <w:sz w:val="21"/>
          <w:lang w:val="en-US"/>
        </w:rPr>
        <w:tab/>
        <w:t>Huawei</w:t>
      </w:r>
    </w:p>
    <w:p w14:paraId="07511ED0"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R4-2406386</w:t>
      </w:r>
      <w:r w:rsidRPr="000116AA">
        <w:rPr>
          <w:kern w:val="2"/>
          <w:sz w:val="21"/>
          <w:lang w:val="en-US"/>
        </w:rPr>
        <w:tab/>
        <w:t>LS on SL positioning measurements</w:t>
      </w:r>
      <w:r w:rsidRPr="000116AA">
        <w:rPr>
          <w:kern w:val="2"/>
          <w:sz w:val="21"/>
          <w:lang w:val="en-US"/>
        </w:rPr>
        <w:tab/>
        <w:t>Huawei</w:t>
      </w:r>
    </w:p>
    <w:p w14:paraId="4E17D526"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R4-2406387</w:t>
      </w:r>
      <w:r w:rsidRPr="000116AA">
        <w:rPr>
          <w:kern w:val="2"/>
          <w:sz w:val="21"/>
          <w:lang w:val="en-US"/>
        </w:rPr>
        <w:tab/>
        <w:t>Ad hoc minutes for AH#3 on Rel-18 positioning</w:t>
      </w:r>
      <w:r w:rsidRPr="000116AA">
        <w:rPr>
          <w:kern w:val="2"/>
          <w:sz w:val="21"/>
          <w:lang w:val="en-US"/>
        </w:rPr>
        <w:tab/>
        <w:t>Ericsson</w:t>
      </w:r>
    </w:p>
    <w:p w14:paraId="0358E681"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R4-2406388</w:t>
      </w:r>
      <w:r w:rsidRPr="000116AA">
        <w:rPr>
          <w:kern w:val="2"/>
          <w:sz w:val="21"/>
          <w:lang w:val="en-US"/>
        </w:rPr>
        <w:tab/>
        <w:t>Ad hoc minutes for AH#3 on Rel-18 positioning</w:t>
      </w:r>
      <w:r w:rsidRPr="000116AA">
        <w:rPr>
          <w:kern w:val="2"/>
          <w:sz w:val="21"/>
          <w:lang w:val="en-US"/>
        </w:rPr>
        <w:tab/>
        <w:t>Ericsson</w:t>
      </w:r>
    </w:p>
    <w:p w14:paraId="048F9239"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R4-2406404</w:t>
      </w:r>
      <w:r w:rsidRPr="000116AA">
        <w:rPr>
          <w:kern w:val="2"/>
          <w:sz w:val="21"/>
          <w:lang w:val="en-US"/>
        </w:rPr>
        <w:tab/>
        <w:t>Updated summary of the simulation results for CPP</w:t>
      </w:r>
      <w:r w:rsidRPr="000116AA">
        <w:rPr>
          <w:kern w:val="2"/>
          <w:sz w:val="21"/>
          <w:lang w:val="en-US"/>
        </w:rPr>
        <w:tab/>
        <w:t>CATT</w:t>
      </w:r>
    </w:p>
    <w:p w14:paraId="12E9406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R4-2406405</w:t>
      </w:r>
      <w:r w:rsidRPr="000116AA">
        <w:rPr>
          <w:kern w:val="2"/>
          <w:sz w:val="21"/>
          <w:lang w:val="en-US"/>
        </w:rPr>
        <w:tab/>
        <w:t>Updated summary of the simulation results for SL positioning</w:t>
      </w:r>
      <w:r w:rsidRPr="000116AA">
        <w:rPr>
          <w:kern w:val="2"/>
          <w:sz w:val="21"/>
          <w:lang w:val="en-US"/>
        </w:rPr>
        <w:tab/>
        <w:t>CATT</w:t>
      </w:r>
    </w:p>
    <w:p w14:paraId="1958123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R4-2406422</w:t>
      </w:r>
      <w:r w:rsidRPr="000116AA">
        <w:rPr>
          <w:kern w:val="2"/>
          <w:sz w:val="21"/>
          <w:lang w:val="en-US"/>
        </w:rPr>
        <w:tab/>
      </w:r>
      <w:proofErr w:type="spellStart"/>
      <w:r w:rsidRPr="000116AA">
        <w:rPr>
          <w:kern w:val="2"/>
          <w:sz w:val="21"/>
          <w:lang w:val="en-US"/>
        </w:rPr>
        <w:t>draftCR</w:t>
      </w:r>
      <w:proofErr w:type="spellEnd"/>
      <w:r w:rsidRPr="000116AA">
        <w:rPr>
          <w:kern w:val="2"/>
          <w:sz w:val="21"/>
          <w:lang w:val="en-US"/>
        </w:rPr>
        <w:t xml:space="preserve"> on RRM requirements for LPHAP</w:t>
      </w:r>
      <w:r w:rsidRPr="000116AA">
        <w:rPr>
          <w:kern w:val="2"/>
          <w:sz w:val="21"/>
          <w:lang w:val="en-US"/>
        </w:rPr>
        <w:tab/>
        <w:t>Huawei, HiSilicon</w:t>
      </w:r>
    </w:p>
    <w:p w14:paraId="62BEE825"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R4-2406423</w:t>
      </w:r>
      <w:r w:rsidRPr="000116AA">
        <w:rPr>
          <w:kern w:val="2"/>
          <w:sz w:val="21"/>
          <w:lang w:val="en-US"/>
        </w:rPr>
        <w:tab/>
        <w:t>Additional simulation results for RedCap 1RX</w:t>
      </w:r>
      <w:r w:rsidRPr="000116AA">
        <w:rPr>
          <w:kern w:val="2"/>
          <w:sz w:val="21"/>
          <w:lang w:val="en-US"/>
        </w:rPr>
        <w:tab/>
        <w:t>Huawei, HiSilicon</w:t>
      </w:r>
    </w:p>
    <w:p w14:paraId="50DCC76E"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R4-2406424</w:t>
      </w:r>
      <w:r w:rsidRPr="000116AA">
        <w:rPr>
          <w:kern w:val="2"/>
          <w:sz w:val="21"/>
          <w:lang w:val="en-US"/>
        </w:rPr>
        <w:tab/>
        <w:t>Additional simulation results for CPP</w:t>
      </w:r>
      <w:r w:rsidRPr="000116AA">
        <w:rPr>
          <w:kern w:val="2"/>
          <w:sz w:val="21"/>
          <w:lang w:val="en-US"/>
        </w:rPr>
        <w:tab/>
        <w:t>Huawei, HiSilicon</w:t>
      </w:r>
    </w:p>
    <w:p w14:paraId="40DBA7B2"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R4-2406433</w:t>
      </w:r>
      <w:r w:rsidRPr="000116AA">
        <w:rPr>
          <w:kern w:val="2"/>
          <w:sz w:val="21"/>
          <w:lang w:val="en-US"/>
        </w:rPr>
        <w:tab/>
        <w:t>Ad hoc minutes for AH#5 on Rel-18 positioning</w:t>
      </w:r>
      <w:r w:rsidRPr="000116AA">
        <w:rPr>
          <w:kern w:val="2"/>
          <w:sz w:val="21"/>
          <w:lang w:val="en-US"/>
        </w:rPr>
        <w:tab/>
        <w:t>Ericsson</w:t>
      </w:r>
    </w:p>
    <w:p w14:paraId="45BD1E3F"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R4-2406484</w:t>
      </w:r>
      <w:r w:rsidRPr="000116AA">
        <w:rPr>
          <w:kern w:val="2"/>
          <w:sz w:val="21"/>
          <w:lang w:val="en-US"/>
        </w:rPr>
        <w:tab/>
        <w:t>(NR_pos_enh2-Core) Modify positioning measurements related in RRC_INACTIVE state.</w:t>
      </w:r>
      <w:r w:rsidRPr="000116AA">
        <w:rPr>
          <w:kern w:val="2"/>
          <w:sz w:val="21"/>
          <w:lang w:val="en-US"/>
        </w:rPr>
        <w:tab/>
        <w:t>ZTE</w:t>
      </w:r>
    </w:p>
    <w:p w14:paraId="033E34C7"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R4-2406493</w:t>
      </w:r>
      <w:r w:rsidRPr="000116AA">
        <w:rPr>
          <w:kern w:val="2"/>
          <w:sz w:val="21"/>
          <w:lang w:val="en-US"/>
        </w:rPr>
        <w:tab/>
        <w:t>Draft CR 38.133 Corrections to measurement period requirements for NR CPP</w:t>
      </w:r>
      <w:r w:rsidRPr="000116AA">
        <w:rPr>
          <w:kern w:val="2"/>
          <w:sz w:val="21"/>
          <w:lang w:val="en-US"/>
        </w:rPr>
        <w:tab/>
        <w:t>Nokia</w:t>
      </w:r>
    </w:p>
    <w:p w14:paraId="047B5A43" w14:textId="77777777" w:rsidR="000116AA" w:rsidRPr="000116AA" w:rsidRDefault="000116AA" w:rsidP="000116AA">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R4-2406494</w:t>
      </w:r>
      <w:r w:rsidRPr="000116AA">
        <w:rPr>
          <w:kern w:val="2"/>
          <w:sz w:val="21"/>
          <w:lang w:val="en-US"/>
        </w:rPr>
        <w:tab/>
        <w:t>Draft CR on core requirement for SL positioning measurement</w:t>
      </w:r>
      <w:r w:rsidRPr="000116AA">
        <w:rPr>
          <w:kern w:val="2"/>
          <w:sz w:val="21"/>
          <w:lang w:val="en-US"/>
        </w:rPr>
        <w:tab/>
        <w:t>vivo</w:t>
      </w:r>
    </w:p>
    <w:p w14:paraId="29C9A900" w14:textId="46A7735D" w:rsidR="003016E5" w:rsidRPr="00674E8F" w:rsidRDefault="000116AA" w:rsidP="006671DF">
      <w:pPr>
        <w:widowControl w:val="0"/>
        <w:numPr>
          <w:ilvl w:val="0"/>
          <w:numId w:val="21"/>
        </w:numPr>
        <w:overflowPunct/>
        <w:autoSpaceDE/>
        <w:autoSpaceDN/>
        <w:adjustRightInd/>
        <w:spacing w:after="0"/>
        <w:jc w:val="both"/>
        <w:textAlignment w:val="auto"/>
        <w:rPr>
          <w:kern w:val="2"/>
          <w:sz w:val="21"/>
          <w:lang w:val="en-US"/>
        </w:rPr>
      </w:pPr>
      <w:r w:rsidRPr="000116AA">
        <w:rPr>
          <w:kern w:val="2"/>
          <w:sz w:val="21"/>
          <w:lang w:val="en-US"/>
        </w:rPr>
        <w:t>R4-2406523</w:t>
      </w:r>
      <w:r w:rsidRPr="000116AA">
        <w:rPr>
          <w:kern w:val="2"/>
          <w:sz w:val="21"/>
          <w:lang w:val="en-US"/>
        </w:rPr>
        <w:tab/>
        <w:t>Draft Big CR to 38.133 on RRM performance requirements for Positioning Enhancement</w:t>
      </w:r>
      <w:r w:rsidR="006671DF">
        <w:rPr>
          <w:kern w:val="2"/>
          <w:sz w:val="21"/>
          <w:lang w:val="en-US"/>
        </w:rPr>
        <w:tab/>
        <w:t>Ericsson</w:t>
      </w:r>
      <w:r w:rsidRPr="000116AA">
        <w:rPr>
          <w:kern w:val="2"/>
          <w:sz w:val="21"/>
          <w:lang w:val="en-US"/>
        </w:rPr>
        <w:tab/>
      </w:r>
    </w:p>
    <w:p w14:paraId="0AB23F62" w14:textId="4FFB30E7" w:rsidR="00B74987" w:rsidRPr="009A2CCB" w:rsidRDefault="00B74987" w:rsidP="00B74987">
      <w:pPr>
        <w:pStyle w:val="Heading6"/>
        <w:rPr>
          <w:color w:val="00B0F0"/>
        </w:rPr>
      </w:pPr>
      <w:r w:rsidRPr="009A2CCB">
        <w:rPr>
          <w:color w:val="00B0F0"/>
        </w:rPr>
        <w:t>RAN4 #1</w:t>
      </w:r>
      <w:r>
        <w:rPr>
          <w:color w:val="00B0F0"/>
        </w:rPr>
        <w:t>11</w:t>
      </w:r>
    </w:p>
    <w:p w14:paraId="798F4F74" w14:textId="158D9A21"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R4-2407039</w:t>
      </w:r>
      <w:r w:rsidRPr="00841775">
        <w:rPr>
          <w:kern w:val="2"/>
          <w:sz w:val="21"/>
          <w:lang w:val="en-US"/>
        </w:rPr>
        <w:tab/>
        <w:t>(NR_Pos_enh2-Core) 38.133 CR addressing the use of expected to in normative text</w:t>
      </w:r>
      <w:r w:rsidRPr="00841775">
        <w:rPr>
          <w:kern w:val="2"/>
          <w:sz w:val="21"/>
          <w:lang w:val="en-US"/>
        </w:rPr>
        <w:tab/>
      </w:r>
      <w:proofErr w:type="spellStart"/>
      <w:r w:rsidRPr="00841775">
        <w:rPr>
          <w:kern w:val="2"/>
          <w:sz w:val="21"/>
          <w:lang w:val="en-US"/>
        </w:rPr>
        <w:t>BeammWave</w:t>
      </w:r>
      <w:proofErr w:type="spellEnd"/>
    </w:p>
    <w:p w14:paraId="09E8123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R4-2407488</w:t>
      </w:r>
      <w:r w:rsidRPr="00841775">
        <w:rPr>
          <w:kern w:val="2"/>
          <w:sz w:val="21"/>
          <w:lang w:val="en-US"/>
        </w:rPr>
        <w:tab/>
        <w:t>(2-4, 3-21, 22, 23, 24) Draft CR on PRS-RSRPP performance requirements and UE Rx-Tx measurement delay test cases for RedCap positioning</w:t>
      </w:r>
      <w:r w:rsidRPr="00841775">
        <w:rPr>
          <w:kern w:val="2"/>
          <w:sz w:val="21"/>
          <w:lang w:val="en-US"/>
        </w:rPr>
        <w:tab/>
        <w:t>CATT</w:t>
      </w:r>
    </w:p>
    <w:p w14:paraId="270EE826"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R4-2407489</w:t>
      </w:r>
      <w:r w:rsidRPr="00841775">
        <w:rPr>
          <w:kern w:val="2"/>
          <w:sz w:val="21"/>
          <w:lang w:val="en-US"/>
        </w:rPr>
        <w:tab/>
        <w:t>(5-3, 4) Draft CR on RSTD measurement reporting delay test cases for PRS aggregation in FR1 and FR2 in RRC_INACTIVE state</w:t>
      </w:r>
      <w:r w:rsidRPr="00841775">
        <w:rPr>
          <w:kern w:val="2"/>
          <w:sz w:val="21"/>
          <w:lang w:val="en-US"/>
        </w:rPr>
        <w:tab/>
        <w:t>CATT</w:t>
      </w:r>
    </w:p>
    <w:p w14:paraId="01ECC76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R4-2407490</w:t>
      </w:r>
      <w:r w:rsidRPr="00841775">
        <w:rPr>
          <w:kern w:val="2"/>
          <w:sz w:val="21"/>
          <w:lang w:val="en-US"/>
        </w:rPr>
        <w:tab/>
        <w:t xml:space="preserve">Discussion on Core requirements of </w:t>
      </w:r>
      <w:proofErr w:type="spellStart"/>
      <w:r w:rsidRPr="00841775">
        <w:rPr>
          <w:kern w:val="2"/>
          <w:sz w:val="21"/>
          <w:lang w:val="en-US"/>
        </w:rPr>
        <w:t>Sidilink</w:t>
      </w:r>
      <w:proofErr w:type="spellEnd"/>
      <w:r w:rsidRPr="00841775">
        <w:rPr>
          <w:kern w:val="2"/>
          <w:sz w:val="21"/>
          <w:lang w:val="en-US"/>
        </w:rPr>
        <w:t xml:space="preserve"> positioning and CPP</w:t>
      </w:r>
      <w:r w:rsidRPr="00841775">
        <w:rPr>
          <w:kern w:val="2"/>
          <w:sz w:val="21"/>
          <w:lang w:val="en-US"/>
        </w:rPr>
        <w:tab/>
        <w:t>CATT</w:t>
      </w:r>
    </w:p>
    <w:p w14:paraId="73ABA7B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R4-2407491</w:t>
      </w:r>
      <w:r w:rsidRPr="00841775">
        <w:rPr>
          <w:kern w:val="2"/>
          <w:sz w:val="21"/>
          <w:lang w:val="en-US"/>
        </w:rPr>
        <w:tab/>
        <w:t>Discussion on Core requirements of BW aggregation positioning</w:t>
      </w:r>
      <w:r w:rsidRPr="00841775">
        <w:rPr>
          <w:kern w:val="2"/>
          <w:sz w:val="21"/>
          <w:lang w:val="en-US"/>
        </w:rPr>
        <w:tab/>
        <w:t>CATT</w:t>
      </w:r>
    </w:p>
    <w:p w14:paraId="1B4D1E4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R4-2407492</w:t>
      </w:r>
      <w:r w:rsidRPr="00841775">
        <w:rPr>
          <w:kern w:val="2"/>
          <w:sz w:val="21"/>
          <w:lang w:val="en-US"/>
        </w:rPr>
        <w:tab/>
        <w:t xml:space="preserve">Discussion on Performance requirements of </w:t>
      </w:r>
      <w:proofErr w:type="spellStart"/>
      <w:r w:rsidRPr="00841775">
        <w:rPr>
          <w:kern w:val="2"/>
          <w:sz w:val="21"/>
          <w:lang w:val="en-US"/>
        </w:rPr>
        <w:t>Sidilink</w:t>
      </w:r>
      <w:proofErr w:type="spellEnd"/>
      <w:r w:rsidRPr="00841775">
        <w:rPr>
          <w:kern w:val="2"/>
          <w:sz w:val="21"/>
          <w:lang w:val="en-US"/>
        </w:rPr>
        <w:t xml:space="preserve"> positioning</w:t>
      </w:r>
      <w:r w:rsidRPr="00841775">
        <w:rPr>
          <w:kern w:val="2"/>
          <w:sz w:val="21"/>
          <w:lang w:val="en-US"/>
        </w:rPr>
        <w:tab/>
        <w:t>CATT</w:t>
      </w:r>
    </w:p>
    <w:p w14:paraId="788E4BD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R4-2407493</w:t>
      </w:r>
      <w:r w:rsidRPr="00841775">
        <w:rPr>
          <w:kern w:val="2"/>
          <w:sz w:val="21"/>
          <w:lang w:val="en-US"/>
        </w:rPr>
        <w:tab/>
        <w:t>Discussion on Performance requirements of RedCap UE positioning</w:t>
      </w:r>
      <w:r w:rsidRPr="00841775">
        <w:rPr>
          <w:kern w:val="2"/>
          <w:sz w:val="21"/>
          <w:lang w:val="en-US"/>
        </w:rPr>
        <w:tab/>
        <w:t>CATT</w:t>
      </w:r>
    </w:p>
    <w:p w14:paraId="0600B26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R4-2407494</w:t>
      </w:r>
      <w:r w:rsidRPr="00841775">
        <w:rPr>
          <w:kern w:val="2"/>
          <w:sz w:val="21"/>
          <w:lang w:val="en-US"/>
        </w:rPr>
        <w:tab/>
        <w:t>Discussion on Performance requirements of PRS BW aggregation</w:t>
      </w:r>
      <w:r w:rsidRPr="00841775">
        <w:rPr>
          <w:kern w:val="2"/>
          <w:sz w:val="21"/>
          <w:lang w:val="en-US"/>
        </w:rPr>
        <w:tab/>
        <w:t>CATT</w:t>
      </w:r>
    </w:p>
    <w:p w14:paraId="63C9DD5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R4-2407495</w:t>
      </w:r>
      <w:r w:rsidRPr="00841775">
        <w:rPr>
          <w:kern w:val="2"/>
          <w:sz w:val="21"/>
          <w:lang w:val="en-US"/>
        </w:rPr>
        <w:tab/>
        <w:t>Discussion on Performance requirements of Carrier phase positioning</w:t>
      </w:r>
      <w:r w:rsidRPr="00841775">
        <w:rPr>
          <w:kern w:val="2"/>
          <w:sz w:val="21"/>
          <w:lang w:val="en-US"/>
        </w:rPr>
        <w:tab/>
        <w:t>CATT</w:t>
      </w:r>
    </w:p>
    <w:p w14:paraId="523CE8A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R4-2407519</w:t>
      </w:r>
      <w:r w:rsidRPr="00841775">
        <w:rPr>
          <w:kern w:val="2"/>
          <w:sz w:val="21"/>
          <w:lang w:val="en-US"/>
        </w:rPr>
        <w:tab/>
        <w:t>(Set 1-4 &amp; 10-2) Draft CR for SL PRS configuration and SL Rx-Tx measurement delay TC in FR1</w:t>
      </w:r>
      <w:r w:rsidRPr="00841775">
        <w:rPr>
          <w:kern w:val="2"/>
          <w:sz w:val="21"/>
          <w:lang w:val="en-US"/>
        </w:rPr>
        <w:tab/>
        <w:t>CATT</w:t>
      </w:r>
    </w:p>
    <w:p w14:paraId="05B5782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R4-2407520</w:t>
      </w:r>
      <w:r w:rsidRPr="00841775">
        <w:rPr>
          <w:kern w:val="2"/>
          <w:sz w:val="21"/>
          <w:lang w:val="en-US"/>
        </w:rPr>
        <w:tab/>
        <w:t>(Set 7-3 &amp; 7-4) Draft CR for RSCPD with RSTD measurement delay TC in RRC_INACTIVE in FR1 and FR2</w:t>
      </w:r>
      <w:r w:rsidRPr="00841775">
        <w:rPr>
          <w:kern w:val="2"/>
          <w:sz w:val="21"/>
          <w:lang w:val="en-US"/>
        </w:rPr>
        <w:tab/>
        <w:t>CATT</w:t>
      </w:r>
    </w:p>
    <w:p w14:paraId="1DCE455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R4-2407789</w:t>
      </w:r>
      <w:r w:rsidRPr="00841775">
        <w:rPr>
          <w:kern w:val="2"/>
          <w:sz w:val="21"/>
          <w:lang w:val="en-US"/>
        </w:rPr>
        <w:tab/>
        <w:t>(NR_Pos_enh2-Core) 38.133 CR addressing the use of expected to in normative text</w:t>
      </w:r>
      <w:r w:rsidRPr="00841775">
        <w:rPr>
          <w:kern w:val="2"/>
          <w:sz w:val="21"/>
          <w:lang w:val="en-US"/>
        </w:rPr>
        <w:tab/>
      </w:r>
      <w:proofErr w:type="spellStart"/>
      <w:r w:rsidRPr="00841775">
        <w:rPr>
          <w:kern w:val="2"/>
          <w:sz w:val="21"/>
          <w:lang w:val="en-US"/>
        </w:rPr>
        <w:t>BeammWave</w:t>
      </w:r>
      <w:proofErr w:type="spellEnd"/>
      <w:r w:rsidRPr="00841775">
        <w:rPr>
          <w:kern w:val="2"/>
          <w:sz w:val="21"/>
          <w:lang w:val="en-US"/>
        </w:rPr>
        <w:t>, Nokia</w:t>
      </w:r>
    </w:p>
    <w:p w14:paraId="0D46A25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R4-2407833</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for RedCap </w:t>
      </w:r>
      <w:proofErr w:type="spellStart"/>
      <w:r w:rsidRPr="00841775">
        <w:rPr>
          <w:kern w:val="2"/>
          <w:sz w:val="21"/>
          <w:lang w:val="en-US"/>
        </w:rPr>
        <w:t>postioing</w:t>
      </w:r>
      <w:proofErr w:type="spellEnd"/>
      <w:r w:rsidRPr="00841775">
        <w:rPr>
          <w:kern w:val="2"/>
          <w:sz w:val="21"/>
          <w:lang w:val="en-US"/>
        </w:rPr>
        <w:t xml:space="preserve"> requirements in </w:t>
      </w:r>
      <w:proofErr w:type="spellStart"/>
      <w:r w:rsidRPr="00841775">
        <w:rPr>
          <w:kern w:val="2"/>
          <w:sz w:val="21"/>
          <w:lang w:val="en-US"/>
        </w:rPr>
        <w:t>RRC_Idle</w:t>
      </w:r>
      <w:proofErr w:type="spellEnd"/>
      <w:r w:rsidRPr="00841775">
        <w:rPr>
          <w:kern w:val="2"/>
          <w:sz w:val="21"/>
          <w:lang w:val="en-US"/>
        </w:rPr>
        <w:tab/>
        <w:t>Xiaomi</w:t>
      </w:r>
    </w:p>
    <w:p w14:paraId="69CE18D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R4-2407834</w:t>
      </w:r>
      <w:r w:rsidRPr="00841775">
        <w:rPr>
          <w:kern w:val="2"/>
          <w:sz w:val="21"/>
          <w:lang w:val="en-US"/>
        </w:rPr>
        <w:tab/>
        <w:t>(8-5, 8-6) Draft CR Accuracy test cases for RSCP reporting with UE Rx-Tx measurement in RRC_CONNECTED mode</w:t>
      </w:r>
      <w:r w:rsidRPr="00841775">
        <w:rPr>
          <w:kern w:val="2"/>
          <w:sz w:val="21"/>
          <w:lang w:val="en-US"/>
        </w:rPr>
        <w:tab/>
        <w:t>Xiaomi</w:t>
      </w:r>
    </w:p>
    <w:p w14:paraId="229B4C3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R4-2407877</w:t>
      </w:r>
      <w:r w:rsidRPr="00841775">
        <w:rPr>
          <w:kern w:val="2"/>
          <w:sz w:val="21"/>
          <w:lang w:val="en-US"/>
        </w:rPr>
        <w:tab/>
        <w:t>Discission on core requirements for SL positioning and carrier phase</w:t>
      </w:r>
      <w:r w:rsidRPr="00841775">
        <w:rPr>
          <w:kern w:val="2"/>
          <w:sz w:val="21"/>
          <w:lang w:val="en-US"/>
        </w:rPr>
        <w:tab/>
        <w:t>OPPO</w:t>
      </w:r>
    </w:p>
    <w:p w14:paraId="3AC7B39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R4-2407878</w:t>
      </w:r>
      <w:r w:rsidRPr="00841775">
        <w:rPr>
          <w:kern w:val="2"/>
          <w:sz w:val="21"/>
          <w:lang w:val="en-US"/>
        </w:rPr>
        <w:tab/>
        <w:t>Discission on core requirements for RedCap positioning and PRS bandwidth aggregation</w:t>
      </w:r>
      <w:r w:rsidRPr="00841775">
        <w:rPr>
          <w:kern w:val="2"/>
          <w:sz w:val="21"/>
          <w:lang w:val="en-US"/>
        </w:rPr>
        <w:tab/>
        <w:t>OPPO</w:t>
      </w:r>
    </w:p>
    <w:p w14:paraId="1A41B15A"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R4-2407879</w:t>
      </w:r>
      <w:r w:rsidRPr="00841775">
        <w:rPr>
          <w:kern w:val="2"/>
          <w:sz w:val="21"/>
          <w:lang w:val="en-US"/>
        </w:rPr>
        <w:tab/>
        <w:t>Discission on perf requirements for SL positioning</w:t>
      </w:r>
      <w:r w:rsidRPr="00841775">
        <w:rPr>
          <w:kern w:val="2"/>
          <w:sz w:val="21"/>
          <w:lang w:val="en-US"/>
        </w:rPr>
        <w:tab/>
        <w:t>OPPO</w:t>
      </w:r>
    </w:p>
    <w:p w14:paraId="653D891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R4-2407880</w:t>
      </w:r>
      <w:r w:rsidRPr="00841775">
        <w:rPr>
          <w:kern w:val="2"/>
          <w:sz w:val="21"/>
          <w:lang w:val="en-US"/>
        </w:rPr>
        <w:tab/>
        <w:t>[2-14] Draft CR on Measurements Accuracy for SL PRS-RSRPP</w:t>
      </w:r>
      <w:r w:rsidRPr="00841775">
        <w:rPr>
          <w:kern w:val="2"/>
          <w:sz w:val="21"/>
          <w:lang w:val="en-US"/>
        </w:rPr>
        <w:tab/>
        <w:t>OPPO</w:t>
      </w:r>
    </w:p>
    <w:p w14:paraId="04C0DE1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R4-2407881</w:t>
      </w:r>
      <w:r w:rsidRPr="00841775">
        <w:rPr>
          <w:kern w:val="2"/>
          <w:sz w:val="21"/>
          <w:lang w:val="en-US"/>
        </w:rPr>
        <w:tab/>
        <w:t>[TC 9-5 and 9-6] Draft CR on PRS-RSRP delay TC for case 2 in FR1</w:t>
      </w:r>
      <w:r w:rsidRPr="00841775">
        <w:rPr>
          <w:kern w:val="2"/>
          <w:sz w:val="21"/>
          <w:lang w:val="en-US"/>
        </w:rPr>
        <w:tab/>
        <w:t>OPPO</w:t>
      </w:r>
    </w:p>
    <w:p w14:paraId="7615150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R4-2407882</w:t>
      </w:r>
      <w:r w:rsidRPr="00841775">
        <w:rPr>
          <w:kern w:val="2"/>
          <w:sz w:val="21"/>
          <w:lang w:val="en-US"/>
        </w:rPr>
        <w:tab/>
        <w:t>[TC 3-29 and 3-30] Draft CR on TC for PRS-RSRPP delay with Rx FH in RRC CONNECTED</w:t>
      </w:r>
      <w:r w:rsidRPr="00841775">
        <w:rPr>
          <w:kern w:val="2"/>
          <w:sz w:val="21"/>
          <w:lang w:val="en-US"/>
        </w:rPr>
        <w:tab/>
        <w:t>OPPO</w:t>
      </w:r>
    </w:p>
    <w:p w14:paraId="21D4DDB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R4-2407883</w:t>
      </w:r>
      <w:r w:rsidRPr="00841775">
        <w:rPr>
          <w:kern w:val="2"/>
          <w:sz w:val="21"/>
          <w:lang w:val="en-US"/>
        </w:rPr>
        <w:tab/>
        <w:t>Discission on perf requirements for PRS bandwidth aggregation</w:t>
      </w:r>
      <w:r w:rsidRPr="00841775">
        <w:rPr>
          <w:kern w:val="2"/>
          <w:sz w:val="21"/>
          <w:lang w:val="en-US"/>
        </w:rPr>
        <w:tab/>
        <w:t>OPPO</w:t>
      </w:r>
    </w:p>
    <w:p w14:paraId="7E49F75D"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R4-2407884</w:t>
      </w:r>
      <w:r w:rsidRPr="00841775">
        <w:rPr>
          <w:kern w:val="2"/>
          <w:sz w:val="21"/>
          <w:lang w:val="en-US"/>
        </w:rPr>
        <w:tab/>
        <w:t>[2-6] Draft CR on PRS-RSRP Measurements Based on PRS BWA</w:t>
      </w:r>
      <w:r w:rsidRPr="00841775">
        <w:rPr>
          <w:kern w:val="2"/>
          <w:sz w:val="21"/>
          <w:lang w:val="en-US"/>
        </w:rPr>
        <w:tab/>
        <w:t>OPPO</w:t>
      </w:r>
    </w:p>
    <w:p w14:paraId="76A394B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R4-2407885</w:t>
      </w:r>
      <w:r w:rsidRPr="00841775">
        <w:rPr>
          <w:kern w:val="2"/>
          <w:sz w:val="21"/>
          <w:lang w:val="en-US"/>
        </w:rPr>
        <w:tab/>
        <w:t>Discission on perf requirements for carrier phase positioning</w:t>
      </w:r>
      <w:r w:rsidRPr="00841775">
        <w:rPr>
          <w:kern w:val="2"/>
          <w:sz w:val="21"/>
          <w:lang w:val="en-US"/>
        </w:rPr>
        <w:tab/>
        <w:t>OPPO</w:t>
      </w:r>
    </w:p>
    <w:p w14:paraId="7C8DC42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lastRenderedPageBreak/>
        <w:t>R4-2407968</w:t>
      </w:r>
      <w:r w:rsidRPr="00841775">
        <w:rPr>
          <w:kern w:val="2"/>
          <w:sz w:val="21"/>
          <w:lang w:val="en-US"/>
        </w:rPr>
        <w:tab/>
        <w:t>On RRM core maintenance for SL positioning and carrier phase positioning</w:t>
      </w:r>
      <w:r w:rsidRPr="00841775">
        <w:rPr>
          <w:kern w:val="2"/>
          <w:sz w:val="21"/>
          <w:lang w:val="en-US"/>
        </w:rPr>
        <w:tab/>
        <w:t>Qualcomm Incorporated</w:t>
      </w:r>
    </w:p>
    <w:p w14:paraId="65AA7CC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R4-2407969</w:t>
      </w:r>
      <w:r w:rsidRPr="00841775">
        <w:rPr>
          <w:kern w:val="2"/>
          <w:sz w:val="21"/>
          <w:lang w:val="en-US"/>
        </w:rPr>
        <w:tab/>
        <w:t>On RRM performance requirements for SL positioning</w:t>
      </w:r>
      <w:r w:rsidRPr="00841775">
        <w:rPr>
          <w:kern w:val="2"/>
          <w:sz w:val="21"/>
          <w:lang w:val="en-US"/>
        </w:rPr>
        <w:tab/>
        <w:t>Qualcomm Incorporated</w:t>
      </w:r>
    </w:p>
    <w:p w14:paraId="5882E20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R4-2407970</w:t>
      </w:r>
      <w:r w:rsidRPr="00841775">
        <w:rPr>
          <w:kern w:val="2"/>
          <w:sz w:val="21"/>
          <w:lang w:val="en-US"/>
        </w:rPr>
        <w:tab/>
        <w:t>On RRM performance requirements for carrier phase positioning</w:t>
      </w:r>
      <w:r w:rsidRPr="00841775">
        <w:rPr>
          <w:kern w:val="2"/>
          <w:sz w:val="21"/>
          <w:lang w:val="en-US"/>
        </w:rPr>
        <w:tab/>
        <w:t>Qualcomm Incorporated</w:t>
      </w:r>
    </w:p>
    <w:p w14:paraId="3026BFD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R4-2407971</w:t>
      </w:r>
      <w:r w:rsidRPr="00841775">
        <w:rPr>
          <w:kern w:val="2"/>
          <w:sz w:val="21"/>
          <w:lang w:val="en-US"/>
        </w:rPr>
        <w:tab/>
        <w:t>On RRM performance requirements for PRS/SRS bandwidth aggregation</w:t>
      </w:r>
      <w:r w:rsidRPr="00841775">
        <w:rPr>
          <w:kern w:val="2"/>
          <w:sz w:val="21"/>
          <w:lang w:val="en-US"/>
        </w:rPr>
        <w:tab/>
        <w:t>Qualcomm Incorporated</w:t>
      </w:r>
    </w:p>
    <w:p w14:paraId="5999D6D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R4-2407972</w:t>
      </w:r>
      <w:r w:rsidRPr="00841775">
        <w:rPr>
          <w:kern w:val="2"/>
          <w:sz w:val="21"/>
          <w:lang w:val="en-US"/>
        </w:rPr>
        <w:tab/>
        <w:t xml:space="preserve">Draft CR – Corrections to PRS measurement period with </w:t>
      </w:r>
      <w:proofErr w:type="spellStart"/>
      <w:r w:rsidRPr="00841775">
        <w:rPr>
          <w:kern w:val="2"/>
          <w:sz w:val="21"/>
          <w:lang w:val="en-US"/>
        </w:rPr>
        <w:t>eDRX</w:t>
      </w:r>
      <w:proofErr w:type="spellEnd"/>
      <w:r w:rsidRPr="00841775">
        <w:rPr>
          <w:kern w:val="2"/>
          <w:sz w:val="21"/>
          <w:lang w:val="en-US"/>
        </w:rPr>
        <w:t xml:space="preserve"> in RRC_IDLE state</w:t>
      </w:r>
      <w:r w:rsidRPr="00841775">
        <w:rPr>
          <w:kern w:val="2"/>
          <w:sz w:val="21"/>
          <w:lang w:val="en-US"/>
        </w:rPr>
        <w:tab/>
        <w:t>Qualcomm Incorporated</w:t>
      </w:r>
    </w:p>
    <w:p w14:paraId="7DD40A76"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R4-2407973</w:t>
      </w:r>
      <w:r w:rsidRPr="00841775">
        <w:rPr>
          <w:kern w:val="2"/>
          <w:sz w:val="21"/>
          <w:lang w:val="en-US"/>
        </w:rPr>
        <w:tab/>
        <w:t>Draft CR – Test cases for UE Rx-Tx measurement delay with PRS BW aggregation, Sets 5-5, 5-6, 5-7, 5-8</w:t>
      </w:r>
      <w:r w:rsidRPr="00841775">
        <w:rPr>
          <w:kern w:val="2"/>
          <w:sz w:val="21"/>
          <w:lang w:val="en-US"/>
        </w:rPr>
        <w:tab/>
        <w:t>Qualcomm Incorporated</w:t>
      </w:r>
    </w:p>
    <w:p w14:paraId="4AA2439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R4-2407974</w:t>
      </w:r>
      <w:r w:rsidRPr="00841775">
        <w:rPr>
          <w:kern w:val="2"/>
          <w:sz w:val="21"/>
          <w:lang w:val="en-US"/>
        </w:rPr>
        <w:tab/>
        <w:t>Draft CR – Performance requirements for UE Rx-Tx measurements with PRS bandwidth aggregation (Set 2-7)</w:t>
      </w:r>
      <w:r w:rsidRPr="00841775">
        <w:rPr>
          <w:kern w:val="2"/>
          <w:sz w:val="21"/>
          <w:lang w:val="en-US"/>
        </w:rPr>
        <w:tab/>
        <w:t>Qualcomm Incorporated</w:t>
      </w:r>
    </w:p>
    <w:p w14:paraId="4E07889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R4-2407975</w:t>
      </w:r>
      <w:r w:rsidRPr="00841775">
        <w:rPr>
          <w:kern w:val="2"/>
          <w:sz w:val="21"/>
          <w:lang w:val="en-US"/>
        </w:rPr>
        <w:tab/>
        <w:t xml:space="preserve">Draft CR – Test cases for UE Rx-Tx measurement delay with </w:t>
      </w:r>
      <w:proofErr w:type="spellStart"/>
      <w:r w:rsidRPr="00841775">
        <w:rPr>
          <w:kern w:val="2"/>
          <w:sz w:val="21"/>
          <w:lang w:val="en-US"/>
        </w:rPr>
        <w:t>eDRX</w:t>
      </w:r>
      <w:proofErr w:type="spellEnd"/>
      <w:r w:rsidRPr="00841775">
        <w:rPr>
          <w:kern w:val="2"/>
          <w:sz w:val="21"/>
          <w:lang w:val="en-US"/>
        </w:rPr>
        <w:t xml:space="preserve"> &gt; 10.24s in RRC_INACTIVE, Sets 9-11, 9-12</w:t>
      </w:r>
      <w:r w:rsidRPr="00841775">
        <w:rPr>
          <w:kern w:val="2"/>
          <w:sz w:val="21"/>
          <w:lang w:val="en-US"/>
        </w:rPr>
        <w:tab/>
        <w:t>Qualcomm Incorporated</w:t>
      </w:r>
    </w:p>
    <w:p w14:paraId="120EE99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R4-2408009</w:t>
      </w:r>
      <w:r w:rsidRPr="00841775">
        <w:rPr>
          <w:kern w:val="2"/>
          <w:sz w:val="21"/>
          <w:lang w:val="en-US"/>
        </w:rPr>
        <w:tab/>
        <w:t>Topic summary for [111][212] NR_pos_enh2_part1</w:t>
      </w:r>
      <w:r w:rsidRPr="00841775">
        <w:rPr>
          <w:kern w:val="2"/>
          <w:sz w:val="21"/>
          <w:lang w:val="en-US"/>
        </w:rPr>
        <w:tab/>
        <w:t>Moderator (Ericsson)</w:t>
      </w:r>
    </w:p>
    <w:p w14:paraId="6122E65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R4-2408010</w:t>
      </w:r>
      <w:r w:rsidRPr="00841775">
        <w:rPr>
          <w:kern w:val="2"/>
          <w:sz w:val="21"/>
          <w:lang w:val="en-US"/>
        </w:rPr>
        <w:tab/>
        <w:t>Topic summary for [111][213] NR_pos_enh2_part2</w:t>
      </w:r>
      <w:r w:rsidRPr="00841775">
        <w:rPr>
          <w:kern w:val="2"/>
          <w:sz w:val="21"/>
          <w:lang w:val="en-US"/>
        </w:rPr>
        <w:tab/>
        <w:t>Moderator (CATT)</w:t>
      </w:r>
    </w:p>
    <w:p w14:paraId="12EB9E2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R4-2408011</w:t>
      </w:r>
      <w:r w:rsidRPr="00841775">
        <w:rPr>
          <w:kern w:val="2"/>
          <w:sz w:val="21"/>
          <w:lang w:val="en-US"/>
        </w:rPr>
        <w:tab/>
        <w:t>Topic summary for [111][214] NR_pos_enh2_part3</w:t>
      </w:r>
      <w:r w:rsidRPr="00841775">
        <w:rPr>
          <w:kern w:val="2"/>
          <w:sz w:val="21"/>
          <w:lang w:val="en-US"/>
        </w:rPr>
        <w:tab/>
        <w:t>Moderator (Huawei)</w:t>
      </w:r>
    </w:p>
    <w:p w14:paraId="742006E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R4-2408295</w:t>
      </w:r>
      <w:r w:rsidRPr="00841775">
        <w:rPr>
          <w:kern w:val="2"/>
          <w:sz w:val="21"/>
          <w:lang w:val="en-US"/>
        </w:rPr>
        <w:tab/>
        <w:t>Draft CR on PRS-RSRPP measurements based on PRS aggregation - set 2-8</w:t>
      </w:r>
      <w:r w:rsidRPr="00841775">
        <w:rPr>
          <w:kern w:val="2"/>
          <w:sz w:val="21"/>
          <w:lang w:val="en-US"/>
        </w:rPr>
        <w:tab/>
        <w:t>vivo</w:t>
      </w:r>
    </w:p>
    <w:p w14:paraId="0BB4BA1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R4-2408296</w:t>
      </w:r>
      <w:r w:rsidRPr="00841775">
        <w:rPr>
          <w:kern w:val="2"/>
          <w:sz w:val="21"/>
          <w:lang w:val="en-US"/>
        </w:rPr>
        <w:tab/>
        <w:t>Draft CR on measurement delay test cases for LPHAP - Sets 9-3 9-4</w:t>
      </w:r>
      <w:r w:rsidRPr="00841775">
        <w:rPr>
          <w:kern w:val="2"/>
          <w:sz w:val="21"/>
          <w:lang w:val="en-US"/>
        </w:rPr>
        <w:tab/>
        <w:t>vivo</w:t>
      </w:r>
    </w:p>
    <w:p w14:paraId="2F548C0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R4-2408297</w:t>
      </w:r>
      <w:r w:rsidRPr="00841775">
        <w:rPr>
          <w:kern w:val="2"/>
          <w:sz w:val="21"/>
          <w:lang w:val="en-US"/>
        </w:rPr>
        <w:tab/>
        <w:t>Draft CR on measurement delay test cases for SL positioning - Sets 10-3 10-4</w:t>
      </w:r>
      <w:r w:rsidRPr="00841775">
        <w:rPr>
          <w:kern w:val="2"/>
          <w:sz w:val="21"/>
          <w:lang w:val="en-US"/>
        </w:rPr>
        <w:tab/>
        <w:t>vivo</w:t>
      </w:r>
    </w:p>
    <w:p w14:paraId="598CC9C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R4-2408298</w:t>
      </w:r>
      <w:r w:rsidRPr="00841775">
        <w:rPr>
          <w:kern w:val="2"/>
          <w:sz w:val="21"/>
          <w:lang w:val="en-US"/>
        </w:rPr>
        <w:tab/>
        <w:t>Discussion on performance requirements for BW aggregation for positioning</w:t>
      </w:r>
      <w:r w:rsidRPr="00841775">
        <w:rPr>
          <w:kern w:val="2"/>
          <w:sz w:val="21"/>
          <w:lang w:val="en-US"/>
        </w:rPr>
        <w:tab/>
        <w:t>vivo</w:t>
      </w:r>
    </w:p>
    <w:p w14:paraId="09268E7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R4-2408299</w:t>
      </w:r>
      <w:r w:rsidRPr="00841775">
        <w:rPr>
          <w:kern w:val="2"/>
          <w:sz w:val="21"/>
          <w:lang w:val="en-US"/>
        </w:rPr>
        <w:tab/>
        <w:t>Discussion on remaining issues for sidelink positioning requirements</w:t>
      </w:r>
      <w:r w:rsidRPr="00841775">
        <w:rPr>
          <w:kern w:val="2"/>
          <w:sz w:val="21"/>
          <w:lang w:val="en-US"/>
        </w:rPr>
        <w:tab/>
        <w:t>vivo</w:t>
      </w:r>
    </w:p>
    <w:p w14:paraId="273478F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R4-2408300</w:t>
      </w:r>
      <w:r w:rsidRPr="00841775">
        <w:rPr>
          <w:kern w:val="2"/>
          <w:sz w:val="21"/>
          <w:lang w:val="en-US"/>
        </w:rPr>
        <w:tab/>
        <w:t>Discussion on performance requirements for sidelink positioning</w:t>
      </w:r>
      <w:r w:rsidRPr="00841775">
        <w:rPr>
          <w:kern w:val="2"/>
          <w:sz w:val="21"/>
          <w:lang w:val="en-US"/>
        </w:rPr>
        <w:tab/>
        <w:t>vivo</w:t>
      </w:r>
    </w:p>
    <w:p w14:paraId="23129B9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R4-2408488</w:t>
      </w:r>
      <w:r w:rsidRPr="00841775">
        <w:rPr>
          <w:kern w:val="2"/>
          <w:sz w:val="21"/>
          <w:lang w:val="en-US"/>
        </w:rPr>
        <w:tab/>
        <w:t>(3-17~20) Test cases for RedCap RSTD measurement delay with frequency hopping</w:t>
      </w:r>
      <w:r w:rsidRPr="00841775">
        <w:rPr>
          <w:kern w:val="2"/>
          <w:sz w:val="21"/>
          <w:lang w:val="en-US"/>
        </w:rPr>
        <w:tab/>
        <w:t>Intel Corporation</w:t>
      </w:r>
    </w:p>
    <w:p w14:paraId="1BE7B83D"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R4-2409165</w:t>
      </w:r>
      <w:r w:rsidRPr="00841775">
        <w:rPr>
          <w:kern w:val="2"/>
          <w:sz w:val="21"/>
          <w:lang w:val="en-US"/>
        </w:rPr>
        <w:tab/>
        <w:t>Simulation results for PRS Bandwidth Aggregation</w:t>
      </w:r>
      <w:r w:rsidRPr="00841775">
        <w:rPr>
          <w:kern w:val="2"/>
          <w:sz w:val="21"/>
          <w:lang w:val="en-US"/>
        </w:rPr>
        <w:tab/>
        <w:t>Nokia</w:t>
      </w:r>
    </w:p>
    <w:p w14:paraId="2393C17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R4-2409166</w:t>
      </w:r>
      <w:r w:rsidRPr="00841775">
        <w:rPr>
          <w:kern w:val="2"/>
          <w:sz w:val="21"/>
          <w:lang w:val="en-US"/>
        </w:rPr>
        <w:tab/>
        <w:t>Sets (2-9), (7-5) and (7-6) DL CPP performance requirements and measurement delay TCs for RSCP with UE Rx-Tx in RRC_CONNECTED for FR1 and FR2</w:t>
      </w:r>
      <w:r w:rsidRPr="00841775">
        <w:rPr>
          <w:kern w:val="2"/>
          <w:sz w:val="21"/>
          <w:lang w:val="en-US"/>
        </w:rPr>
        <w:tab/>
        <w:t>Nokia</w:t>
      </w:r>
    </w:p>
    <w:p w14:paraId="7671F31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R4-2409262</w:t>
      </w:r>
      <w:r w:rsidRPr="00841775">
        <w:rPr>
          <w:kern w:val="2"/>
          <w:sz w:val="21"/>
          <w:lang w:val="en-US"/>
        </w:rPr>
        <w:tab/>
        <w:t>Discussion on RRM requirements for SL and CPP</w:t>
      </w:r>
      <w:r w:rsidRPr="00841775">
        <w:rPr>
          <w:kern w:val="2"/>
          <w:sz w:val="21"/>
          <w:lang w:val="en-US"/>
        </w:rPr>
        <w:tab/>
        <w:t>Huawei, HiSilicon</w:t>
      </w:r>
    </w:p>
    <w:p w14:paraId="0C883CD6"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R4-2409263</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SL positioning</w:t>
      </w:r>
      <w:r w:rsidRPr="00841775">
        <w:rPr>
          <w:kern w:val="2"/>
          <w:sz w:val="21"/>
          <w:lang w:val="en-US"/>
        </w:rPr>
        <w:tab/>
        <w:t>Huawei, HiSilicon</w:t>
      </w:r>
    </w:p>
    <w:p w14:paraId="6192921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CPP</w:t>
      </w:r>
      <w:r w:rsidRPr="00841775">
        <w:rPr>
          <w:kern w:val="2"/>
          <w:sz w:val="21"/>
          <w:lang w:val="en-US"/>
        </w:rPr>
        <w:tab/>
        <w:t>Huawei, HiSilicon</w:t>
      </w:r>
    </w:p>
    <w:p w14:paraId="4EFC617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R4-2409265</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LPHAP</w:t>
      </w:r>
      <w:r w:rsidRPr="00841775">
        <w:rPr>
          <w:kern w:val="2"/>
          <w:sz w:val="21"/>
          <w:lang w:val="en-US"/>
        </w:rPr>
        <w:tab/>
        <w:t>Huawei, HiSilicon</w:t>
      </w:r>
    </w:p>
    <w:p w14:paraId="4333E08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R4-2409266</w:t>
      </w:r>
      <w:r w:rsidRPr="00841775">
        <w:rPr>
          <w:kern w:val="2"/>
          <w:sz w:val="21"/>
          <w:lang w:val="en-US"/>
        </w:rPr>
        <w:tab/>
        <w:t>Discussion on RedCap positioning and PRS/SRS CA</w:t>
      </w:r>
      <w:r w:rsidRPr="00841775">
        <w:rPr>
          <w:kern w:val="2"/>
          <w:sz w:val="21"/>
          <w:lang w:val="en-US"/>
        </w:rPr>
        <w:tab/>
        <w:t>Huawei, HiSilicon</w:t>
      </w:r>
    </w:p>
    <w:p w14:paraId="3839942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R4-2409267</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RedCap positioning</w:t>
      </w:r>
      <w:r w:rsidRPr="00841775">
        <w:rPr>
          <w:kern w:val="2"/>
          <w:sz w:val="21"/>
          <w:lang w:val="en-US"/>
        </w:rPr>
        <w:tab/>
        <w:t>Huawei, HiSilicon</w:t>
      </w:r>
    </w:p>
    <w:p w14:paraId="13F47DD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R4-2409268</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PRS CA</w:t>
      </w:r>
      <w:r w:rsidRPr="00841775">
        <w:rPr>
          <w:kern w:val="2"/>
          <w:sz w:val="21"/>
          <w:lang w:val="en-US"/>
        </w:rPr>
        <w:tab/>
        <w:t>Huawei, HiSilicon</w:t>
      </w:r>
    </w:p>
    <w:p w14:paraId="258CA8BA"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R4-2409269</w:t>
      </w:r>
      <w:r w:rsidRPr="00841775">
        <w:rPr>
          <w:kern w:val="2"/>
          <w:sz w:val="21"/>
          <w:lang w:val="en-US"/>
        </w:rPr>
        <w:tab/>
        <w:t>On general aspects of positioning test cases</w:t>
      </w:r>
      <w:r w:rsidRPr="00841775">
        <w:rPr>
          <w:kern w:val="2"/>
          <w:sz w:val="21"/>
          <w:lang w:val="en-US"/>
        </w:rPr>
        <w:tab/>
        <w:t>Huawei, HiSilicon</w:t>
      </w:r>
    </w:p>
    <w:p w14:paraId="2031B89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R4-2409270</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time window configuration</w:t>
      </w:r>
      <w:r w:rsidRPr="00841775">
        <w:rPr>
          <w:kern w:val="2"/>
          <w:sz w:val="21"/>
          <w:lang w:val="en-US"/>
        </w:rPr>
        <w:tab/>
        <w:t>Huawei, HiSilicon</w:t>
      </w:r>
    </w:p>
    <w:p w14:paraId="2E827A1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R4-2409271</w:t>
      </w:r>
      <w:r w:rsidRPr="00841775">
        <w:rPr>
          <w:kern w:val="2"/>
          <w:sz w:val="21"/>
          <w:lang w:val="en-US"/>
        </w:rPr>
        <w:tab/>
        <w:t>On performance requirements for SL positioning</w:t>
      </w:r>
      <w:r w:rsidRPr="00841775">
        <w:rPr>
          <w:kern w:val="2"/>
          <w:sz w:val="21"/>
          <w:lang w:val="en-US"/>
        </w:rPr>
        <w:tab/>
        <w:t>Huawei, HiSilicon</w:t>
      </w:r>
    </w:p>
    <w:p w14:paraId="5E921E3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R4-2409272</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SL positioning</w:t>
      </w:r>
      <w:r w:rsidRPr="00841775">
        <w:rPr>
          <w:kern w:val="2"/>
          <w:sz w:val="21"/>
          <w:lang w:val="en-US"/>
        </w:rPr>
        <w:tab/>
        <w:t>Huawei, HiSilicon</w:t>
      </w:r>
    </w:p>
    <w:p w14:paraId="269E12BA"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R4-2409273</w:t>
      </w:r>
      <w:r w:rsidRPr="00841775">
        <w:rPr>
          <w:kern w:val="2"/>
          <w:sz w:val="21"/>
          <w:lang w:val="en-US"/>
        </w:rPr>
        <w:tab/>
        <w:t>On performance requirements for LPHAP</w:t>
      </w:r>
      <w:r w:rsidRPr="00841775">
        <w:rPr>
          <w:kern w:val="2"/>
          <w:sz w:val="21"/>
          <w:lang w:val="en-US"/>
        </w:rPr>
        <w:tab/>
        <w:t>Huawei, HiSilicon</w:t>
      </w:r>
    </w:p>
    <w:p w14:paraId="19412EE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LPHAP</w:t>
      </w:r>
      <w:r w:rsidRPr="00841775">
        <w:rPr>
          <w:kern w:val="2"/>
          <w:sz w:val="21"/>
          <w:lang w:val="en-US"/>
        </w:rPr>
        <w:tab/>
        <w:t>Huawei, HiSilicon</w:t>
      </w:r>
    </w:p>
    <w:p w14:paraId="74B0484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R4-2409275</w:t>
      </w:r>
      <w:r w:rsidRPr="00841775">
        <w:rPr>
          <w:kern w:val="2"/>
          <w:sz w:val="21"/>
          <w:lang w:val="en-US"/>
        </w:rPr>
        <w:tab/>
        <w:t>On performance requirements for RedCap positioning</w:t>
      </w:r>
      <w:r w:rsidRPr="00841775">
        <w:rPr>
          <w:kern w:val="2"/>
          <w:sz w:val="21"/>
          <w:lang w:val="en-US"/>
        </w:rPr>
        <w:tab/>
        <w:t>Huawei, HiSilicon</w:t>
      </w:r>
    </w:p>
    <w:p w14:paraId="29D0A946"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R4-2409276</w:t>
      </w:r>
      <w:r w:rsidRPr="00841775">
        <w:rPr>
          <w:kern w:val="2"/>
          <w:sz w:val="21"/>
          <w:lang w:val="en-US"/>
        </w:rPr>
        <w:tab/>
        <w:t>additional simulation results for RedCap positioning</w:t>
      </w:r>
      <w:r w:rsidRPr="00841775">
        <w:rPr>
          <w:kern w:val="2"/>
          <w:sz w:val="21"/>
          <w:lang w:val="en-US"/>
        </w:rPr>
        <w:tab/>
        <w:t>Huawei, HiSilicon</w:t>
      </w:r>
    </w:p>
    <w:p w14:paraId="44FABD2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R4-2409277</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RedCap positioning</w:t>
      </w:r>
      <w:r w:rsidRPr="00841775">
        <w:rPr>
          <w:kern w:val="2"/>
          <w:sz w:val="21"/>
          <w:lang w:val="en-US"/>
        </w:rPr>
        <w:tab/>
        <w:t>Huawei, HiSilicon</w:t>
      </w:r>
    </w:p>
    <w:p w14:paraId="6237F32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R4-2409278</w:t>
      </w:r>
      <w:r w:rsidRPr="00841775">
        <w:rPr>
          <w:kern w:val="2"/>
          <w:sz w:val="21"/>
          <w:lang w:val="en-US"/>
        </w:rPr>
        <w:tab/>
        <w:t>On performance requirements for PRS/SRS CA</w:t>
      </w:r>
      <w:r w:rsidRPr="00841775">
        <w:rPr>
          <w:kern w:val="2"/>
          <w:sz w:val="21"/>
          <w:lang w:val="en-US"/>
        </w:rPr>
        <w:tab/>
        <w:t>Huawei, HiSilicon</w:t>
      </w:r>
    </w:p>
    <w:p w14:paraId="177946B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R4-2409279</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PRS CA</w:t>
      </w:r>
      <w:r w:rsidRPr="00841775">
        <w:rPr>
          <w:kern w:val="2"/>
          <w:sz w:val="21"/>
          <w:lang w:val="en-US"/>
        </w:rPr>
        <w:tab/>
        <w:t>Huawei, HiSilicon</w:t>
      </w:r>
    </w:p>
    <w:p w14:paraId="229B936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R4-2409280</w:t>
      </w:r>
      <w:r w:rsidRPr="00841775">
        <w:rPr>
          <w:kern w:val="2"/>
          <w:sz w:val="21"/>
          <w:lang w:val="en-US"/>
        </w:rPr>
        <w:tab/>
        <w:t>On performance requirements for CPP</w:t>
      </w:r>
      <w:r w:rsidRPr="00841775">
        <w:rPr>
          <w:kern w:val="2"/>
          <w:sz w:val="21"/>
          <w:lang w:val="en-US"/>
        </w:rPr>
        <w:tab/>
        <w:t>Huawei, HiSilicon</w:t>
      </w:r>
    </w:p>
    <w:p w14:paraId="4571DE7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R4-2409368</w:t>
      </w:r>
      <w:r w:rsidRPr="00841775">
        <w:rPr>
          <w:kern w:val="2"/>
          <w:sz w:val="21"/>
          <w:lang w:val="en-US"/>
        </w:rPr>
        <w:tab/>
        <w:t>Draft Big CR to 38.133 on RRM core requirements for Positioning Enhancements</w:t>
      </w:r>
      <w:r w:rsidRPr="00841775">
        <w:rPr>
          <w:kern w:val="2"/>
          <w:sz w:val="21"/>
          <w:lang w:val="en-US"/>
        </w:rPr>
        <w:tab/>
        <w:t>Ericsson</w:t>
      </w:r>
    </w:p>
    <w:p w14:paraId="3C700FC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R4-2409369</w:t>
      </w:r>
      <w:r w:rsidRPr="00841775">
        <w:rPr>
          <w:kern w:val="2"/>
          <w:sz w:val="21"/>
          <w:lang w:val="en-US"/>
        </w:rPr>
        <w:tab/>
        <w:t>Draft Big CR to 38.133 on RRM performance requirements for Positioning</w:t>
      </w:r>
      <w:r w:rsidRPr="00841775">
        <w:rPr>
          <w:kern w:val="2"/>
          <w:sz w:val="21"/>
          <w:lang w:val="en-US"/>
        </w:rPr>
        <w:tab/>
        <w:t>Ericsson</w:t>
      </w:r>
    </w:p>
    <w:p w14:paraId="32197CD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R4-2409370</w:t>
      </w:r>
      <w:r w:rsidRPr="00841775">
        <w:rPr>
          <w:kern w:val="2"/>
          <w:sz w:val="21"/>
          <w:lang w:val="en-US"/>
        </w:rPr>
        <w:tab/>
        <w:t>Draft CR to 38.133 on SL positioning RRM core requirements</w:t>
      </w:r>
      <w:r w:rsidRPr="00841775">
        <w:rPr>
          <w:kern w:val="2"/>
          <w:sz w:val="21"/>
          <w:lang w:val="en-US"/>
        </w:rPr>
        <w:tab/>
        <w:t>Ericsson</w:t>
      </w:r>
    </w:p>
    <w:p w14:paraId="16D7052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R4-2409371</w:t>
      </w:r>
      <w:r w:rsidRPr="00841775">
        <w:rPr>
          <w:kern w:val="2"/>
          <w:sz w:val="21"/>
          <w:lang w:val="en-US"/>
        </w:rPr>
        <w:tab/>
        <w:t>On SL positioning performance issues</w:t>
      </w:r>
      <w:r w:rsidRPr="00841775">
        <w:rPr>
          <w:kern w:val="2"/>
          <w:sz w:val="21"/>
          <w:lang w:val="en-US"/>
        </w:rPr>
        <w:tab/>
        <w:t>Ericsson</w:t>
      </w:r>
    </w:p>
    <w:p w14:paraId="51ED296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R4-2409372</w:t>
      </w:r>
      <w:r w:rsidRPr="00841775">
        <w:rPr>
          <w:kern w:val="2"/>
          <w:sz w:val="21"/>
          <w:lang w:val="en-US"/>
        </w:rPr>
        <w:tab/>
        <w:t>Draft CR to 38.133 on SL positioning RRM performance</w:t>
      </w:r>
      <w:r w:rsidRPr="00841775">
        <w:rPr>
          <w:kern w:val="2"/>
          <w:sz w:val="21"/>
          <w:lang w:val="en-US"/>
        </w:rPr>
        <w:tab/>
        <w:t>Ericsson</w:t>
      </w:r>
    </w:p>
    <w:p w14:paraId="1259D01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R4-2409575</w:t>
      </w:r>
      <w:r w:rsidRPr="00841775">
        <w:rPr>
          <w:kern w:val="2"/>
          <w:sz w:val="21"/>
          <w:lang w:val="en-US"/>
        </w:rPr>
        <w:tab/>
        <w:t>Definition of Carrier Phase and Carrier Phase Difference with Carrier Frequency Offsets</w:t>
      </w:r>
      <w:r w:rsidRPr="00841775">
        <w:rPr>
          <w:kern w:val="2"/>
          <w:sz w:val="21"/>
          <w:lang w:val="en-US"/>
        </w:rPr>
        <w:tab/>
        <w:t>Lenovo</w:t>
      </w:r>
    </w:p>
    <w:p w14:paraId="1A902E3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R4-2409580</w:t>
      </w:r>
      <w:r w:rsidRPr="00841775">
        <w:rPr>
          <w:kern w:val="2"/>
          <w:sz w:val="21"/>
          <w:lang w:val="en-US"/>
        </w:rPr>
        <w:tab/>
        <w:t>On remaining issues related to carrier phase positioning and SL positioning core requirements</w:t>
      </w:r>
      <w:r w:rsidRPr="00841775">
        <w:rPr>
          <w:kern w:val="2"/>
          <w:sz w:val="21"/>
          <w:lang w:val="en-US"/>
        </w:rPr>
        <w:tab/>
        <w:t>Ericsson</w:t>
      </w:r>
    </w:p>
    <w:p w14:paraId="2849A82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R4-2409581</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CPP</w:t>
      </w:r>
      <w:r w:rsidRPr="00841775">
        <w:rPr>
          <w:kern w:val="2"/>
          <w:sz w:val="21"/>
          <w:lang w:val="en-US"/>
        </w:rPr>
        <w:tab/>
        <w:t>Ericsson</w:t>
      </w:r>
    </w:p>
    <w:p w14:paraId="2CC3E40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R4-2409582</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LPHAP</w:t>
      </w:r>
      <w:r w:rsidRPr="00841775">
        <w:rPr>
          <w:kern w:val="2"/>
          <w:sz w:val="21"/>
          <w:lang w:val="en-US"/>
        </w:rPr>
        <w:tab/>
        <w:t>Ericsson</w:t>
      </w:r>
    </w:p>
    <w:p w14:paraId="720F21C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R4-2409583</w:t>
      </w:r>
      <w:r w:rsidRPr="00841775">
        <w:rPr>
          <w:kern w:val="2"/>
          <w:sz w:val="21"/>
          <w:lang w:val="en-US"/>
        </w:rPr>
        <w:tab/>
        <w:t>On remaining issues related to RedCap positioning and bandwidth aggregation for positioning core requirements</w:t>
      </w:r>
      <w:r w:rsidRPr="00841775">
        <w:rPr>
          <w:kern w:val="2"/>
          <w:sz w:val="21"/>
          <w:lang w:val="en-US"/>
        </w:rPr>
        <w:tab/>
        <w:t>Ericsson</w:t>
      </w:r>
    </w:p>
    <w:p w14:paraId="498EBAB6"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bandwidth aggregation for positioning </w:t>
      </w:r>
      <w:r w:rsidRPr="00841775">
        <w:rPr>
          <w:kern w:val="2"/>
          <w:sz w:val="21"/>
          <w:lang w:val="en-US"/>
        </w:rPr>
        <w:lastRenderedPageBreak/>
        <w:t>measurements</w:t>
      </w:r>
      <w:r w:rsidRPr="00841775">
        <w:rPr>
          <w:kern w:val="2"/>
          <w:sz w:val="21"/>
          <w:lang w:val="en-US"/>
        </w:rPr>
        <w:tab/>
        <w:t>Ericsson</w:t>
      </w:r>
    </w:p>
    <w:p w14:paraId="039DAA9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R4-2409585</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RedCap positioning</w:t>
      </w:r>
      <w:r w:rsidRPr="00841775">
        <w:rPr>
          <w:kern w:val="2"/>
          <w:sz w:val="21"/>
          <w:lang w:val="en-US"/>
        </w:rPr>
        <w:tab/>
        <w:t>Ericsson</w:t>
      </w:r>
    </w:p>
    <w:p w14:paraId="52A7225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R4-2409586</w:t>
      </w:r>
      <w:r w:rsidRPr="00841775">
        <w:rPr>
          <w:kern w:val="2"/>
          <w:sz w:val="21"/>
          <w:lang w:val="en-US"/>
        </w:rPr>
        <w:tab/>
        <w:t>Updated work split on test cases for RedCap positioning</w:t>
      </w:r>
      <w:r w:rsidRPr="00841775">
        <w:rPr>
          <w:kern w:val="2"/>
          <w:sz w:val="21"/>
          <w:lang w:val="en-US"/>
        </w:rPr>
        <w:tab/>
        <w:t>Ericsson</w:t>
      </w:r>
    </w:p>
    <w:p w14:paraId="70DD9DF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R4-2409587</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general aspects related to performance requirement</w:t>
      </w:r>
      <w:r w:rsidRPr="00841775">
        <w:rPr>
          <w:kern w:val="2"/>
          <w:sz w:val="21"/>
          <w:lang w:val="en-US"/>
        </w:rPr>
        <w:tab/>
        <w:t>Ericsson</w:t>
      </w:r>
    </w:p>
    <w:p w14:paraId="0101698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R4-2409588</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test cases for LPHAP in RRC_INACTIVE state in FR1</w:t>
      </w:r>
      <w:r w:rsidRPr="00841775">
        <w:rPr>
          <w:kern w:val="2"/>
          <w:sz w:val="21"/>
          <w:lang w:val="en-US"/>
        </w:rPr>
        <w:tab/>
        <w:t>Ericsson</w:t>
      </w:r>
    </w:p>
    <w:p w14:paraId="2E39B8B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R4-2409589</w:t>
      </w:r>
      <w:r w:rsidRPr="00841775">
        <w:rPr>
          <w:kern w:val="2"/>
          <w:sz w:val="21"/>
          <w:lang w:val="en-US"/>
        </w:rPr>
        <w:tab/>
        <w:t>On performance requirements for RedCap positioning</w:t>
      </w:r>
      <w:r w:rsidRPr="00841775">
        <w:rPr>
          <w:kern w:val="2"/>
          <w:sz w:val="21"/>
          <w:lang w:val="en-US"/>
        </w:rPr>
        <w:tab/>
        <w:t>Ericsson</w:t>
      </w:r>
    </w:p>
    <w:p w14:paraId="776FC3B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R4-2409590</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performance requirements for Rel.18 RedCap positioning</w:t>
      </w:r>
      <w:r w:rsidRPr="00841775">
        <w:rPr>
          <w:kern w:val="2"/>
          <w:sz w:val="21"/>
          <w:lang w:val="en-US"/>
        </w:rPr>
        <w:tab/>
        <w:t>Ericsson</w:t>
      </w:r>
    </w:p>
    <w:p w14:paraId="15B4C95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R4-2409591</w:t>
      </w:r>
      <w:r w:rsidRPr="00841775">
        <w:rPr>
          <w:kern w:val="2"/>
          <w:sz w:val="21"/>
          <w:lang w:val="en-US"/>
        </w:rPr>
        <w:tab/>
        <w:t>On performance requirements for PRS/SRS aggregation</w:t>
      </w:r>
      <w:r w:rsidRPr="00841775">
        <w:rPr>
          <w:kern w:val="2"/>
          <w:sz w:val="21"/>
          <w:lang w:val="en-US"/>
        </w:rPr>
        <w:tab/>
        <w:t>Ericsson</w:t>
      </w:r>
    </w:p>
    <w:p w14:paraId="539C0BB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R4-2409592</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test cases for PRS aggregation for positioning measurements</w:t>
      </w:r>
      <w:r w:rsidRPr="00841775">
        <w:rPr>
          <w:kern w:val="2"/>
          <w:sz w:val="21"/>
          <w:lang w:val="en-US"/>
        </w:rPr>
        <w:tab/>
        <w:t>Ericsson</w:t>
      </w:r>
    </w:p>
    <w:p w14:paraId="2479EC1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R4-2409593</w:t>
      </w:r>
      <w:r w:rsidRPr="00841775">
        <w:rPr>
          <w:kern w:val="2"/>
          <w:sz w:val="21"/>
          <w:lang w:val="en-US"/>
        </w:rPr>
        <w:tab/>
        <w:t>On performance requirements for carrier phase positioning</w:t>
      </w:r>
      <w:r w:rsidRPr="00841775">
        <w:rPr>
          <w:kern w:val="2"/>
          <w:sz w:val="21"/>
          <w:lang w:val="en-US"/>
        </w:rPr>
        <w:tab/>
        <w:t>Ericsson</w:t>
      </w:r>
    </w:p>
    <w:p w14:paraId="7462A67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R4-2409594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measurement delay test case for RSCPD with RSTD measurement for NR positioning</w:t>
      </w:r>
      <w:r w:rsidRPr="00841775">
        <w:rPr>
          <w:kern w:val="2"/>
          <w:sz w:val="21"/>
          <w:lang w:val="en-US"/>
        </w:rPr>
        <w:tab/>
        <w:t>Ericsson</w:t>
      </w:r>
    </w:p>
    <w:p w14:paraId="0799E07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R4-2409650</w:t>
      </w:r>
      <w:r w:rsidRPr="00841775">
        <w:rPr>
          <w:kern w:val="2"/>
          <w:sz w:val="21"/>
          <w:lang w:val="en-US"/>
        </w:rPr>
        <w:tab/>
        <w:t>(NR_pos_enh2-Perf) (3-9, 3-10) PRS-RSRP measurement delay test case for RedCap positioning without Rx FH in RRC CONNECTED state in FR1 and FR2</w:t>
      </w:r>
      <w:r w:rsidRPr="00841775">
        <w:rPr>
          <w:kern w:val="2"/>
          <w:sz w:val="21"/>
          <w:lang w:val="en-US"/>
        </w:rPr>
        <w:tab/>
        <w:t>Nokia</w:t>
      </w:r>
    </w:p>
    <w:p w14:paraId="354584D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R4-2409651</w:t>
      </w:r>
      <w:r w:rsidRPr="00841775">
        <w:rPr>
          <w:kern w:val="2"/>
          <w:sz w:val="21"/>
          <w:lang w:val="en-US"/>
        </w:rPr>
        <w:tab/>
        <w:t>RRM Core Requirements Maintenance for RedCap Positioning</w:t>
      </w:r>
      <w:r w:rsidRPr="00841775">
        <w:rPr>
          <w:kern w:val="2"/>
          <w:sz w:val="21"/>
          <w:lang w:val="en-US"/>
        </w:rPr>
        <w:tab/>
        <w:t>Nokia</w:t>
      </w:r>
    </w:p>
    <w:p w14:paraId="4706ABE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R4-2409689</w:t>
      </w:r>
      <w:r w:rsidRPr="00841775">
        <w:rPr>
          <w:kern w:val="2"/>
          <w:sz w:val="21"/>
          <w:lang w:val="en-US"/>
        </w:rPr>
        <w:tab/>
        <w:t>Discussion on RRM impacts on RedCap positioning</w:t>
      </w:r>
      <w:r w:rsidRPr="00841775">
        <w:rPr>
          <w:kern w:val="2"/>
          <w:sz w:val="21"/>
          <w:lang w:val="en-US"/>
        </w:rPr>
        <w:tab/>
      </w:r>
      <w:proofErr w:type="spellStart"/>
      <w:r w:rsidRPr="00841775">
        <w:rPr>
          <w:kern w:val="2"/>
          <w:sz w:val="21"/>
          <w:lang w:val="en-US"/>
        </w:rPr>
        <w:t>ZTECorporation,Sanechips</w:t>
      </w:r>
      <w:proofErr w:type="spellEnd"/>
    </w:p>
    <w:p w14:paraId="65FDE82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R4-2409700</w:t>
      </w:r>
      <w:r w:rsidRPr="00841775">
        <w:rPr>
          <w:kern w:val="2"/>
          <w:sz w:val="21"/>
          <w:lang w:val="en-US"/>
        </w:rPr>
        <w:tab/>
        <w:t xml:space="preserve">Draft CR for test case on RedCap </w:t>
      </w:r>
      <w:proofErr w:type="spellStart"/>
      <w:r w:rsidRPr="00841775">
        <w:rPr>
          <w:kern w:val="2"/>
          <w:sz w:val="21"/>
          <w:lang w:val="en-US"/>
        </w:rPr>
        <w:t>positioning_PRS</w:t>
      </w:r>
      <w:proofErr w:type="spellEnd"/>
      <w:r w:rsidRPr="00841775">
        <w:rPr>
          <w:kern w:val="2"/>
          <w:sz w:val="21"/>
          <w:lang w:val="en-US"/>
        </w:rPr>
        <w:t xml:space="preserve"> RSRPP</w:t>
      </w:r>
      <w:r w:rsidRPr="00841775">
        <w:rPr>
          <w:kern w:val="2"/>
          <w:sz w:val="21"/>
          <w:lang w:val="en-US"/>
        </w:rPr>
        <w:tab/>
      </w:r>
      <w:proofErr w:type="spellStart"/>
      <w:r w:rsidRPr="00841775">
        <w:rPr>
          <w:kern w:val="2"/>
          <w:sz w:val="21"/>
          <w:lang w:val="en-US"/>
        </w:rPr>
        <w:t>ZTECorporation,Sanechips</w:t>
      </w:r>
      <w:proofErr w:type="spellEnd"/>
    </w:p>
    <w:p w14:paraId="58BF15B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R4-2409731</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(3-1)(3-3)(4-1)(4-3) TCs for RedCap positioning without FH on RSTD measurement delay and accuracy in FR1</w:t>
      </w:r>
      <w:r w:rsidRPr="00841775">
        <w:rPr>
          <w:kern w:val="2"/>
          <w:sz w:val="21"/>
          <w:lang w:val="en-US"/>
        </w:rPr>
        <w:tab/>
        <w:t>MediaTek inc.</w:t>
      </w:r>
    </w:p>
    <w:p w14:paraId="35B05A7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R4-2409900</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for 38.104 test preamble for multiple PRACH</w:t>
      </w:r>
      <w:r w:rsidRPr="00841775">
        <w:rPr>
          <w:kern w:val="2"/>
          <w:sz w:val="21"/>
          <w:lang w:val="en-US"/>
        </w:rPr>
        <w:tab/>
        <w:t>ZTE</w:t>
      </w:r>
    </w:p>
    <w:p w14:paraId="498AF99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R4-2410133</w:t>
      </w:r>
      <w:r w:rsidRPr="00841775">
        <w:rPr>
          <w:kern w:val="2"/>
          <w:sz w:val="21"/>
          <w:lang w:val="en-US"/>
        </w:rPr>
        <w:tab/>
        <w:t>Ad-hoc minutes for NR_pos_enh2 WI (Monday)</w:t>
      </w:r>
      <w:r w:rsidRPr="00841775">
        <w:rPr>
          <w:kern w:val="2"/>
          <w:sz w:val="21"/>
          <w:lang w:val="en-US"/>
        </w:rPr>
        <w:tab/>
        <w:t>Ericsson</w:t>
      </w:r>
    </w:p>
    <w:p w14:paraId="739613C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R4-2410134</w:t>
      </w:r>
      <w:r w:rsidRPr="00841775">
        <w:rPr>
          <w:kern w:val="2"/>
          <w:sz w:val="21"/>
          <w:lang w:val="en-US"/>
        </w:rPr>
        <w:tab/>
        <w:t>Ad-hoc minutes for NR_pos_enh2 WI (Tuesday)</w:t>
      </w:r>
      <w:r w:rsidRPr="00841775">
        <w:rPr>
          <w:kern w:val="2"/>
          <w:sz w:val="21"/>
          <w:lang w:val="en-US"/>
        </w:rPr>
        <w:tab/>
        <w:t>Ericsson</w:t>
      </w:r>
    </w:p>
    <w:p w14:paraId="5F82D30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R4-2410135</w:t>
      </w:r>
      <w:r w:rsidRPr="00841775">
        <w:rPr>
          <w:kern w:val="2"/>
          <w:sz w:val="21"/>
          <w:lang w:val="en-US"/>
        </w:rPr>
        <w:tab/>
        <w:t>Ad-hoc minutes for NR_pos_enh2 WI (Wednesday)</w:t>
      </w:r>
      <w:r w:rsidRPr="00841775">
        <w:rPr>
          <w:kern w:val="2"/>
          <w:sz w:val="21"/>
          <w:lang w:val="en-US"/>
        </w:rPr>
        <w:tab/>
        <w:t>Intel</w:t>
      </w:r>
    </w:p>
    <w:p w14:paraId="38E588E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R4-2410152</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RedCap positioning</w:t>
      </w:r>
      <w:r w:rsidRPr="00841775">
        <w:rPr>
          <w:kern w:val="2"/>
          <w:sz w:val="21"/>
          <w:lang w:val="en-US"/>
        </w:rPr>
        <w:tab/>
        <w:t>Huawei, HiSilicon</w:t>
      </w:r>
    </w:p>
    <w:p w14:paraId="58C2FBC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R4-2410153</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RedCap positioning</w:t>
      </w:r>
      <w:r w:rsidRPr="00841775">
        <w:rPr>
          <w:kern w:val="2"/>
          <w:sz w:val="21"/>
          <w:lang w:val="en-US"/>
        </w:rPr>
        <w:tab/>
        <w:t>Ericsson</w:t>
      </w:r>
    </w:p>
    <w:p w14:paraId="4B431CE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PRS CA</w:t>
      </w:r>
      <w:r w:rsidRPr="00841775">
        <w:rPr>
          <w:kern w:val="2"/>
          <w:sz w:val="21"/>
          <w:lang w:val="en-US"/>
        </w:rPr>
        <w:tab/>
        <w:t>Huawei, HiSilicon</w:t>
      </w:r>
    </w:p>
    <w:p w14:paraId="68B78DB2"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R4-2410155</w:t>
      </w:r>
      <w:r w:rsidRPr="00841775">
        <w:rPr>
          <w:kern w:val="2"/>
          <w:sz w:val="21"/>
          <w:lang w:val="en-US"/>
        </w:rPr>
        <w:tab/>
        <w:t>Draft CR to 38.133 on SL positioning RRM core requirements</w:t>
      </w:r>
      <w:r w:rsidRPr="00841775">
        <w:rPr>
          <w:kern w:val="2"/>
          <w:sz w:val="21"/>
          <w:lang w:val="en-US"/>
        </w:rPr>
        <w:tab/>
        <w:t>Ericsson</w:t>
      </w:r>
    </w:p>
    <w:p w14:paraId="64C3DB13"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R4-2410156</w:t>
      </w:r>
      <w:r w:rsidRPr="00841775">
        <w:rPr>
          <w:kern w:val="2"/>
          <w:sz w:val="21"/>
          <w:lang w:val="en-US"/>
        </w:rPr>
        <w:tab/>
        <w:t xml:space="preserve">Draft CR – Corrections to PRS measurement period with </w:t>
      </w:r>
      <w:proofErr w:type="spellStart"/>
      <w:r w:rsidRPr="00841775">
        <w:rPr>
          <w:kern w:val="2"/>
          <w:sz w:val="21"/>
          <w:lang w:val="en-US"/>
        </w:rPr>
        <w:t>eDRX</w:t>
      </w:r>
      <w:proofErr w:type="spellEnd"/>
      <w:r w:rsidRPr="00841775">
        <w:rPr>
          <w:kern w:val="2"/>
          <w:sz w:val="21"/>
          <w:lang w:val="en-US"/>
        </w:rPr>
        <w:t xml:space="preserve"> in RRC_IDLE state</w:t>
      </w:r>
      <w:r w:rsidRPr="00841775">
        <w:rPr>
          <w:kern w:val="2"/>
          <w:sz w:val="21"/>
          <w:lang w:val="en-US"/>
        </w:rPr>
        <w:tab/>
        <w:t>Qualcomm Incorporated</w:t>
      </w:r>
    </w:p>
    <w:p w14:paraId="48B859F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R4-2410157</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RRM requirements for LPHAP</w:t>
      </w:r>
      <w:r w:rsidRPr="00841775">
        <w:rPr>
          <w:kern w:val="2"/>
          <w:sz w:val="21"/>
          <w:lang w:val="en-US"/>
        </w:rPr>
        <w:tab/>
        <w:t>Huawei, HiSilicon</w:t>
      </w:r>
    </w:p>
    <w:p w14:paraId="635F5DE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R4-2410158</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Core requirements for LPHAP</w:t>
      </w:r>
      <w:r w:rsidRPr="00841775">
        <w:rPr>
          <w:kern w:val="2"/>
          <w:sz w:val="21"/>
          <w:lang w:val="en-US"/>
        </w:rPr>
        <w:tab/>
        <w:t>Ericsson</w:t>
      </w:r>
    </w:p>
    <w:p w14:paraId="5CA30BB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R4-2410159</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time window configuration</w:t>
      </w:r>
      <w:r w:rsidRPr="00841775">
        <w:rPr>
          <w:kern w:val="2"/>
          <w:sz w:val="21"/>
          <w:lang w:val="en-US"/>
        </w:rPr>
        <w:tab/>
        <w:t>Huawei, HiSilicon</w:t>
      </w:r>
    </w:p>
    <w:p w14:paraId="760625CD"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R4-2410160</w:t>
      </w:r>
      <w:r w:rsidRPr="00841775">
        <w:rPr>
          <w:kern w:val="2"/>
          <w:sz w:val="21"/>
          <w:lang w:val="en-US"/>
        </w:rPr>
        <w:tab/>
        <w:t>Draft Big CR to 38.133 on RRM performance requirements for Positioning</w:t>
      </w:r>
      <w:r w:rsidRPr="00841775">
        <w:rPr>
          <w:kern w:val="2"/>
          <w:sz w:val="21"/>
          <w:lang w:val="en-US"/>
        </w:rPr>
        <w:tab/>
        <w:t>Ericsson</w:t>
      </w:r>
    </w:p>
    <w:p w14:paraId="64E5290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R4-2410161</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general aspects related to performance requirement</w:t>
      </w:r>
      <w:r w:rsidRPr="00841775">
        <w:rPr>
          <w:kern w:val="2"/>
          <w:sz w:val="21"/>
          <w:lang w:val="en-US"/>
        </w:rPr>
        <w:tab/>
        <w:t>Ericsson</w:t>
      </w:r>
    </w:p>
    <w:p w14:paraId="4662C4D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R4-2410162</w:t>
      </w:r>
      <w:r w:rsidRPr="00841775">
        <w:rPr>
          <w:kern w:val="2"/>
          <w:sz w:val="21"/>
          <w:lang w:val="en-US"/>
        </w:rPr>
        <w:tab/>
        <w:t>(2-4, 3-21, 22, 23, 24) Draft CR on PRS-RSRPP performance requirements and UE Rx-Tx measurement delay test cases for RedCap positioning</w:t>
      </w:r>
      <w:r w:rsidRPr="00841775">
        <w:rPr>
          <w:kern w:val="2"/>
          <w:sz w:val="21"/>
          <w:lang w:val="en-US"/>
        </w:rPr>
        <w:tab/>
        <w:t>CATT</w:t>
      </w:r>
    </w:p>
    <w:p w14:paraId="5626056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R4-2410163</w:t>
      </w:r>
      <w:r w:rsidRPr="00841775">
        <w:rPr>
          <w:kern w:val="2"/>
          <w:sz w:val="21"/>
          <w:lang w:val="en-US"/>
        </w:rPr>
        <w:tab/>
        <w:t>[TC 3-29 and 3-30] Draft CR on TC for PRS-RSRPP delay with Rx FH in RRC CONNECTED</w:t>
      </w:r>
      <w:r w:rsidRPr="00841775">
        <w:rPr>
          <w:kern w:val="2"/>
          <w:sz w:val="21"/>
          <w:lang w:val="en-US"/>
        </w:rPr>
        <w:tab/>
        <w:t>OPPO</w:t>
      </w:r>
    </w:p>
    <w:p w14:paraId="0BAB35F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R4-2410164</w:t>
      </w:r>
      <w:r w:rsidRPr="00841775">
        <w:rPr>
          <w:kern w:val="2"/>
          <w:sz w:val="21"/>
          <w:lang w:val="en-US"/>
        </w:rPr>
        <w:tab/>
        <w:t>(3-17~20) Test cases for RedCap RSTD measurement delay with frequency hopping</w:t>
      </w:r>
      <w:r w:rsidRPr="00841775">
        <w:rPr>
          <w:kern w:val="2"/>
          <w:sz w:val="21"/>
          <w:lang w:val="en-US"/>
        </w:rPr>
        <w:tab/>
        <w:t>Intel Corporation</w:t>
      </w:r>
    </w:p>
    <w:p w14:paraId="4240FE0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R4-2410165</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RedCap positioning</w:t>
      </w:r>
      <w:r w:rsidRPr="00841775">
        <w:rPr>
          <w:kern w:val="2"/>
          <w:sz w:val="21"/>
          <w:lang w:val="en-US"/>
        </w:rPr>
        <w:tab/>
        <w:t>Huawei, HiSilicon</w:t>
      </w:r>
    </w:p>
    <w:p w14:paraId="525DEABE"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R4-2410166</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on performance requirements for Rel.18 RedCap positioning</w:t>
      </w:r>
      <w:r w:rsidRPr="00841775">
        <w:rPr>
          <w:kern w:val="2"/>
          <w:sz w:val="21"/>
          <w:lang w:val="en-US"/>
        </w:rPr>
        <w:tab/>
        <w:t>Ericsson</w:t>
      </w:r>
    </w:p>
    <w:p w14:paraId="78036E8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R4-2410167</w:t>
      </w:r>
      <w:r w:rsidRPr="00841775">
        <w:rPr>
          <w:kern w:val="2"/>
          <w:sz w:val="21"/>
          <w:lang w:val="en-US"/>
        </w:rPr>
        <w:tab/>
        <w:t>(NR_pos_enh2-Perf) (3-9, 3-10) PRS-RSRP measurement delay test case for RedCap positioning without Rx FH in RRC CONNECTED state in FR1 and FR2</w:t>
      </w:r>
      <w:r w:rsidRPr="00841775">
        <w:rPr>
          <w:kern w:val="2"/>
          <w:sz w:val="21"/>
          <w:lang w:val="en-US"/>
        </w:rPr>
        <w:tab/>
        <w:t>Nokia</w:t>
      </w:r>
    </w:p>
    <w:p w14:paraId="36B5679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R4-2410168</w:t>
      </w:r>
      <w:r w:rsidRPr="00841775">
        <w:rPr>
          <w:kern w:val="2"/>
          <w:sz w:val="21"/>
          <w:lang w:val="en-US"/>
        </w:rPr>
        <w:tab/>
        <w:t xml:space="preserve">Draft CR for test case on RedCap </w:t>
      </w:r>
      <w:proofErr w:type="spellStart"/>
      <w:r w:rsidRPr="00841775">
        <w:rPr>
          <w:kern w:val="2"/>
          <w:sz w:val="21"/>
          <w:lang w:val="en-US"/>
        </w:rPr>
        <w:t>positioning_PRS</w:t>
      </w:r>
      <w:proofErr w:type="spellEnd"/>
      <w:r w:rsidRPr="00841775">
        <w:rPr>
          <w:kern w:val="2"/>
          <w:sz w:val="21"/>
          <w:lang w:val="en-US"/>
        </w:rPr>
        <w:t xml:space="preserve"> RSRPP</w:t>
      </w:r>
      <w:r w:rsidRPr="00841775">
        <w:rPr>
          <w:kern w:val="2"/>
          <w:sz w:val="21"/>
          <w:lang w:val="en-US"/>
        </w:rPr>
        <w:tab/>
      </w:r>
      <w:proofErr w:type="spellStart"/>
      <w:r w:rsidRPr="00841775">
        <w:rPr>
          <w:kern w:val="2"/>
          <w:sz w:val="21"/>
          <w:lang w:val="en-US"/>
        </w:rPr>
        <w:t>ZTECorporation,Sanechips</w:t>
      </w:r>
      <w:proofErr w:type="spellEnd"/>
    </w:p>
    <w:p w14:paraId="685437F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R4-2410169</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(3-1)(3-3)(4-1)(4-3) TCs for RedCap positioning without FH on RSTD measurement delay and accuracy in FR1</w:t>
      </w:r>
      <w:r w:rsidRPr="00841775">
        <w:rPr>
          <w:kern w:val="2"/>
          <w:sz w:val="21"/>
          <w:lang w:val="en-US"/>
        </w:rPr>
        <w:tab/>
        <w:t>MediaTek inc.</w:t>
      </w:r>
    </w:p>
    <w:p w14:paraId="01F3E15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R4-2410170</w:t>
      </w:r>
      <w:r w:rsidRPr="00841775">
        <w:rPr>
          <w:kern w:val="2"/>
          <w:sz w:val="21"/>
          <w:lang w:val="en-US"/>
        </w:rPr>
        <w:tab/>
        <w:t>(5-3, 4) Draft CR on RSTD measurement reporting delay test cases for PRS aggregation in FR1 and FR2 in RRC_INACTIVE state</w:t>
      </w:r>
      <w:r w:rsidRPr="00841775">
        <w:rPr>
          <w:kern w:val="2"/>
          <w:sz w:val="21"/>
          <w:lang w:val="en-US"/>
        </w:rPr>
        <w:tab/>
        <w:t>CATT</w:t>
      </w:r>
    </w:p>
    <w:p w14:paraId="04187B9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R4-2410171</w:t>
      </w:r>
      <w:r w:rsidRPr="00841775">
        <w:rPr>
          <w:kern w:val="2"/>
          <w:sz w:val="21"/>
          <w:lang w:val="en-US"/>
        </w:rPr>
        <w:tab/>
        <w:t>[2-6] Draft CR on PRS-RSRP Measurements Based on PRS BWA</w:t>
      </w:r>
      <w:r w:rsidRPr="00841775">
        <w:rPr>
          <w:kern w:val="2"/>
          <w:sz w:val="21"/>
          <w:lang w:val="en-US"/>
        </w:rPr>
        <w:tab/>
        <w:t>OPPO</w:t>
      </w:r>
    </w:p>
    <w:p w14:paraId="3A49C6B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R4-2410172</w:t>
      </w:r>
      <w:r w:rsidRPr="00841775">
        <w:rPr>
          <w:kern w:val="2"/>
          <w:sz w:val="21"/>
          <w:lang w:val="en-US"/>
        </w:rPr>
        <w:tab/>
        <w:t>Draft CR – Test cases for UE Rx-Tx measurement delay with PRS BW aggregation, Sets 5-5, 5-6, 5-7, 5-8</w:t>
      </w:r>
      <w:r w:rsidRPr="00841775">
        <w:rPr>
          <w:kern w:val="2"/>
          <w:sz w:val="21"/>
          <w:lang w:val="en-US"/>
        </w:rPr>
        <w:tab/>
        <w:t>Qualcomm Incorporated</w:t>
      </w:r>
    </w:p>
    <w:p w14:paraId="3B59452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R4-2410173</w:t>
      </w:r>
      <w:r w:rsidRPr="00841775">
        <w:rPr>
          <w:kern w:val="2"/>
          <w:sz w:val="21"/>
          <w:lang w:val="en-US"/>
        </w:rPr>
        <w:tab/>
        <w:t>Draft CR – Performance requirements for UE Rx-Tx measurements with PRS bandwidth aggregation (Set 2-7)</w:t>
      </w:r>
      <w:r w:rsidRPr="00841775">
        <w:rPr>
          <w:kern w:val="2"/>
          <w:sz w:val="21"/>
          <w:lang w:val="en-US"/>
        </w:rPr>
        <w:tab/>
        <w:t>Qualcomm Incorporated</w:t>
      </w:r>
    </w:p>
    <w:p w14:paraId="6ABF665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R4-2410174</w:t>
      </w:r>
      <w:r w:rsidRPr="00841775">
        <w:rPr>
          <w:kern w:val="2"/>
          <w:sz w:val="21"/>
          <w:lang w:val="en-US"/>
        </w:rPr>
        <w:tab/>
        <w:t>Draft CR on PRS-RSRPP measurements based on PRS aggregation - set 2-8</w:t>
      </w:r>
      <w:r w:rsidRPr="00841775">
        <w:rPr>
          <w:kern w:val="2"/>
          <w:sz w:val="21"/>
          <w:lang w:val="en-US"/>
        </w:rPr>
        <w:tab/>
        <w:t>vivo</w:t>
      </w:r>
    </w:p>
    <w:p w14:paraId="4BC65B7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R4-2410175</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PRS CA</w:t>
      </w:r>
      <w:r w:rsidRPr="00841775">
        <w:rPr>
          <w:kern w:val="2"/>
          <w:sz w:val="21"/>
          <w:lang w:val="en-US"/>
        </w:rPr>
        <w:tab/>
        <w:t>Huawei, HiSilicon</w:t>
      </w:r>
    </w:p>
    <w:p w14:paraId="13AFDD1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R4-2410176</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test cases for PRS aggregation for positioning measurements</w:t>
      </w:r>
      <w:r w:rsidRPr="00841775">
        <w:rPr>
          <w:kern w:val="2"/>
          <w:sz w:val="21"/>
          <w:lang w:val="en-US"/>
        </w:rPr>
        <w:tab/>
        <w:t>Ericsson</w:t>
      </w:r>
    </w:p>
    <w:p w14:paraId="5CC194A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R4-2410177</w:t>
      </w:r>
      <w:r w:rsidRPr="00841775">
        <w:rPr>
          <w:kern w:val="2"/>
          <w:sz w:val="21"/>
          <w:lang w:val="en-US"/>
        </w:rPr>
        <w:tab/>
        <w:t>(Set 7-3 &amp; 7-4) Draft CR for RSCPD with RSTD measurement delay TC in RRC_INACTIVE in FR1 and FR2</w:t>
      </w:r>
      <w:r w:rsidRPr="00841775">
        <w:rPr>
          <w:kern w:val="2"/>
          <w:sz w:val="21"/>
          <w:lang w:val="en-US"/>
        </w:rPr>
        <w:tab/>
        <w:t>CATT</w:t>
      </w:r>
    </w:p>
    <w:p w14:paraId="097151B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lastRenderedPageBreak/>
        <w:t>R4-2410178</w:t>
      </w:r>
      <w:r w:rsidRPr="00841775">
        <w:rPr>
          <w:kern w:val="2"/>
          <w:sz w:val="21"/>
          <w:lang w:val="en-US"/>
        </w:rPr>
        <w:tab/>
        <w:t>(8-5, 8-6) Draft CR Accuracy test cases for RSCP reporting with UE Rx-Tx measurement in RRC_CONNECTED mode</w:t>
      </w:r>
      <w:r w:rsidRPr="00841775">
        <w:rPr>
          <w:kern w:val="2"/>
          <w:sz w:val="21"/>
          <w:lang w:val="en-US"/>
        </w:rPr>
        <w:tab/>
        <w:t>Xiaomi</w:t>
      </w:r>
    </w:p>
    <w:p w14:paraId="5B59B5E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R4-2410179</w:t>
      </w:r>
      <w:r w:rsidRPr="00841775">
        <w:rPr>
          <w:kern w:val="2"/>
          <w:sz w:val="21"/>
          <w:lang w:val="en-US"/>
        </w:rPr>
        <w:tab/>
        <w:t>Sets (2-9), (7-5) and (7-6) DL CPP performance requirements and measurement delay TCs for RSCP with UE Rx-Tx in RRC_CONNECTED for FR1 and FR2</w:t>
      </w:r>
      <w:r w:rsidRPr="00841775">
        <w:rPr>
          <w:kern w:val="2"/>
          <w:sz w:val="21"/>
          <w:lang w:val="en-US"/>
        </w:rPr>
        <w:tab/>
        <w:t>Nokia</w:t>
      </w:r>
    </w:p>
    <w:p w14:paraId="1BA40429"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R4-2410180</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measurement delay test case for RSCPD with RSTD measurement for NR positioning</w:t>
      </w:r>
      <w:r w:rsidRPr="00841775">
        <w:rPr>
          <w:kern w:val="2"/>
          <w:sz w:val="21"/>
          <w:lang w:val="en-US"/>
        </w:rPr>
        <w:tab/>
        <w:t>Ericsson</w:t>
      </w:r>
    </w:p>
    <w:p w14:paraId="7E4056EF"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R4-2410181</w:t>
      </w:r>
      <w:r w:rsidRPr="00841775">
        <w:rPr>
          <w:kern w:val="2"/>
          <w:sz w:val="21"/>
          <w:lang w:val="en-US"/>
        </w:rPr>
        <w:tab/>
        <w:t>[TC 9-5 and 9-6] Draft CR on PRS-RSRP delay TC for case 2 in FR1</w:t>
      </w:r>
      <w:r w:rsidRPr="00841775">
        <w:rPr>
          <w:kern w:val="2"/>
          <w:sz w:val="21"/>
          <w:lang w:val="en-US"/>
        </w:rPr>
        <w:tab/>
        <w:t>OPPO</w:t>
      </w:r>
    </w:p>
    <w:p w14:paraId="0553F7F4"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R4-2410182</w:t>
      </w:r>
      <w:r w:rsidRPr="00841775">
        <w:rPr>
          <w:kern w:val="2"/>
          <w:sz w:val="21"/>
          <w:lang w:val="en-US"/>
        </w:rPr>
        <w:tab/>
        <w:t xml:space="preserve">Draft CR – Test cases for UE Rx-Tx measurement delay with </w:t>
      </w:r>
      <w:proofErr w:type="spellStart"/>
      <w:r w:rsidRPr="00841775">
        <w:rPr>
          <w:kern w:val="2"/>
          <w:sz w:val="21"/>
          <w:lang w:val="en-US"/>
        </w:rPr>
        <w:t>eDRX</w:t>
      </w:r>
      <w:proofErr w:type="spellEnd"/>
      <w:r w:rsidRPr="00841775">
        <w:rPr>
          <w:kern w:val="2"/>
          <w:sz w:val="21"/>
          <w:lang w:val="en-US"/>
        </w:rPr>
        <w:t xml:space="preserve"> &gt; 10.24s in RRC_INACTIVE, Sets 9-11, 9-12</w:t>
      </w:r>
      <w:r w:rsidRPr="00841775">
        <w:rPr>
          <w:kern w:val="2"/>
          <w:sz w:val="21"/>
          <w:lang w:val="en-US"/>
        </w:rPr>
        <w:tab/>
        <w:t>Qualcomm Incorporated</w:t>
      </w:r>
    </w:p>
    <w:p w14:paraId="015BF920"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R4-2410183</w:t>
      </w:r>
      <w:r w:rsidRPr="00841775">
        <w:rPr>
          <w:kern w:val="2"/>
          <w:sz w:val="21"/>
          <w:lang w:val="en-US"/>
        </w:rPr>
        <w:tab/>
        <w:t>Draft CR on measurement delay test cases for LPHAP - Sets 9-3 9-4</w:t>
      </w:r>
      <w:r w:rsidRPr="00841775">
        <w:rPr>
          <w:kern w:val="2"/>
          <w:sz w:val="21"/>
          <w:lang w:val="en-US"/>
        </w:rPr>
        <w:tab/>
        <w:t>vivo</w:t>
      </w:r>
    </w:p>
    <w:p w14:paraId="4070FDEB"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R4-2410184</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LPHAP</w:t>
      </w:r>
      <w:r w:rsidRPr="00841775">
        <w:rPr>
          <w:kern w:val="2"/>
          <w:sz w:val="21"/>
          <w:lang w:val="en-US"/>
        </w:rPr>
        <w:tab/>
        <w:t>Huawei, HiSilicon</w:t>
      </w:r>
    </w:p>
    <w:p w14:paraId="49C9EA2D"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R4-2410185</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to 38.133 to introduce test cases for LPHAP in RRC_INACTIVE state in FR1</w:t>
      </w:r>
      <w:r w:rsidRPr="00841775">
        <w:rPr>
          <w:kern w:val="2"/>
          <w:sz w:val="21"/>
          <w:lang w:val="en-US"/>
        </w:rPr>
        <w:tab/>
        <w:t>Ericsson</w:t>
      </w:r>
    </w:p>
    <w:p w14:paraId="6229A26D"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R4-2410186</w:t>
      </w:r>
      <w:r w:rsidRPr="00841775">
        <w:rPr>
          <w:kern w:val="2"/>
          <w:sz w:val="21"/>
          <w:lang w:val="en-US"/>
        </w:rPr>
        <w:tab/>
        <w:t>(Set 1-4 &amp; 10-2) Draft CR for SL PRS configuration and SL Rx-Tx measurement delay TC in FR1</w:t>
      </w:r>
      <w:r w:rsidRPr="00841775">
        <w:rPr>
          <w:kern w:val="2"/>
          <w:sz w:val="21"/>
          <w:lang w:val="en-US"/>
        </w:rPr>
        <w:tab/>
        <w:t>CATT</w:t>
      </w:r>
    </w:p>
    <w:p w14:paraId="724926E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R4-2410187</w:t>
      </w:r>
      <w:r w:rsidRPr="00841775">
        <w:rPr>
          <w:kern w:val="2"/>
          <w:sz w:val="21"/>
          <w:lang w:val="en-US"/>
        </w:rPr>
        <w:tab/>
        <w:t>[2-14] Draft CR on Measurements Accuracy for SL PRS-RSRPP</w:t>
      </w:r>
      <w:r w:rsidRPr="00841775">
        <w:rPr>
          <w:kern w:val="2"/>
          <w:sz w:val="21"/>
          <w:lang w:val="en-US"/>
        </w:rPr>
        <w:tab/>
        <w:t>OPPO</w:t>
      </w:r>
    </w:p>
    <w:p w14:paraId="7B658C88"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R4-2410188</w:t>
      </w:r>
      <w:r w:rsidRPr="00841775">
        <w:rPr>
          <w:kern w:val="2"/>
          <w:sz w:val="21"/>
          <w:lang w:val="en-US"/>
        </w:rPr>
        <w:tab/>
        <w:t>Draft CR on measurement delay test cases for SL positioning - Sets 10-3 10-4</w:t>
      </w:r>
      <w:r w:rsidRPr="00841775">
        <w:rPr>
          <w:kern w:val="2"/>
          <w:sz w:val="21"/>
          <w:lang w:val="en-US"/>
        </w:rPr>
        <w:tab/>
        <w:t>vivo</w:t>
      </w:r>
    </w:p>
    <w:p w14:paraId="01CD34E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R4-2410189</w:t>
      </w:r>
      <w:r w:rsidRPr="00841775">
        <w:rPr>
          <w:kern w:val="2"/>
          <w:sz w:val="21"/>
          <w:lang w:val="en-US"/>
        </w:rPr>
        <w:tab/>
      </w:r>
      <w:proofErr w:type="spellStart"/>
      <w:r w:rsidRPr="00841775">
        <w:rPr>
          <w:kern w:val="2"/>
          <w:sz w:val="21"/>
          <w:lang w:val="en-US"/>
        </w:rPr>
        <w:t>draftCR</w:t>
      </w:r>
      <w:proofErr w:type="spellEnd"/>
      <w:r w:rsidRPr="00841775">
        <w:rPr>
          <w:kern w:val="2"/>
          <w:sz w:val="21"/>
          <w:lang w:val="en-US"/>
        </w:rPr>
        <w:t xml:space="preserve"> on performance requirements for SL positioning</w:t>
      </w:r>
      <w:r w:rsidRPr="00841775">
        <w:rPr>
          <w:kern w:val="2"/>
          <w:sz w:val="21"/>
          <w:lang w:val="en-US"/>
        </w:rPr>
        <w:tab/>
        <w:t>Huawei, HiSilicon</w:t>
      </w:r>
    </w:p>
    <w:p w14:paraId="3873EA6C"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R4-2410190</w:t>
      </w:r>
      <w:r w:rsidRPr="00841775">
        <w:rPr>
          <w:kern w:val="2"/>
          <w:sz w:val="21"/>
          <w:lang w:val="en-US"/>
        </w:rPr>
        <w:tab/>
        <w:t>Draft CR to 38.133 on SL positioning RRM performance</w:t>
      </w:r>
      <w:r w:rsidRPr="00841775">
        <w:rPr>
          <w:kern w:val="2"/>
          <w:sz w:val="21"/>
          <w:lang w:val="en-US"/>
        </w:rPr>
        <w:tab/>
        <w:t>Ericsson</w:t>
      </w:r>
    </w:p>
    <w:p w14:paraId="51F4FCEA"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R4-2410191</w:t>
      </w:r>
      <w:r w:rsidRPr="00841775">
        <w:rPr>
          <w:kern w:val="2"/>
          <w:sz w:val="21"/>
          <w:lang w:val="en-US"/>
        </w:rPr>
        <w:tab/>
        <w:t>Updated work split on test cases for positioning</w:t>
      </w:r>
      <w:r w:rsidRPr="00841775">
        <w:rPr>
          <w:kern w:val="2"/>
          <w:sz w:val="21"/>
          <w:lang w:val="en-US"/>
        </w:rPr>
        <w:tab/>
        <w:t>Ericsson</w:t>
      </w:r>
    </w:p>
    <w:p w14:paraId="3E97790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R4-2410192</w:t>
      </w:r>
      <w:r w:rsidRPr="00841775">
        <w:rPr>
          <w:kern w:val="2"/>
          <w:sz w:val="21"/>
          <w:lang w:val="en-US"/>
        </w:rPr>
        <w:tab/>
        <w:t>WF on RedCap positioning and PRS/SRS bandwidth aggregation</w:t>
      </w:r>
      <w:r w:rsidRPr="00841775">
        <w:rPr>
          <w:kern w:val="2"/>
          <w:sz w:val="21"/>
          <w:lang w:val="en-US"/>
        </w:rPr>
        <w:tab/>
        <w:t>Ericsson</w:t>
      </w:r>
    </w:p>
    <w:p w14:paraId="540A90C1"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R4-2410193</w:t>
      </w:r>
      <w:r w:rsidRPr="00841775">
        <w:rPr>
          <w:kern w:val="2"/>
          <w:sz w:val="21"/>
          <w:lang w:val="en-US"/>
        </w:rPr>
        <w:tab/>
        <w:t>WF on SL positioning and carrier phase positioning</w:t>
      </w:r>
      <w:r w:rsidRPr="00841775">
        <w:rPr>
          <w:kern w:val="2"/>
          <w:sz w:val="21"/>
          <w:lang w:val="en-US"/>
        </w:rPr>
        <w:tab/>
        <w:t>CATT</w:t>
      </w:r>
    </w:p>
    <w:p w14:paraId="34601115"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R4-2410194</w:t>
      </w:r>
      <w:r w:rsidRPr="00841775">
        <w:rPr>
          <w:kern w:val="2"/>
          <w:sz w:val="21"/>
          <w:lang w:val="en-US"/>
        </w:rPr>
        <w:tab/>
        <w:t>WF on LPHAP</w:t>
      </w:r>
      <w:r w:rsidRPr="00841775">
        <w:rPr>
          <w:kern w:val="2"/>
          <w:sz w:val="21"/>
          <w:lang w:val="en-US"/>
        </w:rPr>
        <w:tab/>
        <w:t>Huawei</w:t>
      </w:r>
    </w:p>
    <w:p w14:paraId="647C2BB7" w14:textId="77777777" w:rsidR="00841775" w:rsidRP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R4-2410195</w:t>
      </w:r>
      <w:r w:rsidRPr="00841775">
        <w:rPr>
          <w:kern w:val="2"/>
          <w:sz w:val="21"/>
          <w:lang w:val="en-US"/>
        </w:rPr>
        <w:tab/>
        <w:t>Simulation results summary for CPP accuracy requirements</w:t>
      </w:r>
      <w:r w:rsidRPr="00841775">
        <w:rPr>
          <w:kern w:val="2"/>
          <w:sz w:val="21"/>
          <w:lang w:val="en-US"/>
        </w:rPr>
        <w:tab/>
        <w:t>CATT</w:t>
      </w:r>
    </w:p>
    <w:p w14:paraId="322C38A1" w14:textId="0AA60A90" w:rsidR="00841775" w:rsidRDefault="00841775" w:rsidP="00841775">
      <w:pPr>
        <w:widowControl w:val="0"/>
        <w:numPr>
          <w:ilvl w:val="0"/>
          <w:numId w:val="21"/>
        </w:numPr>
        <w:overflowPunct/>
        <w:autoSpaceDE/>
        <w:autoSpaceDN/>
        <w:adjustRightInd/>
        <w:spacing w:after="0"/>
        <w:jc w:val="both"/>
        <w:textAlignment w:val="auto"/>
        <w:rPr>
          <w:kern w:val="2"/>
          <w:sz w:val="21"/>
          <w:lang w:val="en-US"/>
        </w:rPr>
      </w:pPr>
      <w:r w:rsidRPr="00841775">
        <w:rPr>
          <w:kern w:val="2"/>
          <w:sz w:val="21"/>
          <w:lang w:val="en-US"/>
        </w:rPr>
        <w:t>R4-2410196</w:t>
      </w:r>
      <w:r w:rsidRPr="00841775">
        <w:rPr>
          <w:kern w:val="2"/>
          <w:sz w:val="21"/>
          <w:lang w:val="en-US"/>
        </w:rPr>
        <w:tab/>
        <w:t>Simulation results summary for SL positioning accuracy requirements</w:t>
      </w:r>
      <w:r w:rsidRPr="00841775">
        <w:rPr>
          <w:kern w:val="2"/>
          <w:sz w:val="21"/>
          <w:lang w:val="en-US"/>
        </w:rPr>
        <w:tab/>
        <w:t>CATT</w:t>
      </w:r>
    </w:p>
    <w:p w14:paraId="1FCCC4D5" w14:textId="77777777" w:rsidR="009A5149" w:rsidRPr="0043016E" w:rsidRDefault="009A5149" w:rsidP="00F151F2">
      <w:pPr>
        <w:tabs>
          <w:tab w:val="left" w:pos="567"/>
        </w:tabs>
        <w:overflowPunct/>
        <w:autoSpaceDE/>
        <w:autoSpaceDN/>
        <w:snapToGrid w:val="0"/>
        <w:spacing w:after="0"/>
        <w:textAlignment w:val="auto"/>
        <w:rPr>
          <w:rFonts w:ascii="Arial" w:hAnsi="Arial" w:cs="Arial"/>
          <w:bCs/>
          <w:lang w:val="en-US"/>
        </w:rPr>
      </w:pPr>
    </w:p>
    <w:p w14:paraId="5D9FF91B" w14:textId="77777777" w:rsidR="00F778FD" w:rsidRDefault="00F778FD" w:rsidP="00F778FD">
      <w:pPr>
        <w:tabs>
          <w:tab w:val="left" w:pos="567"/>
        </w:tabs>
        <w:overflowPunct/>
        <w:autoSpaceDE/>
        <w:autoSpaceDN/>
        <w:snapToGrid w:val="0"/>
        <w:spacing w:after="0"/>
        <w:textAlignment w:val="auto"/>
        <w:rPr>
          <w:rFonts w:ascii="Arial" w:hAnsi="Arial" w:cs="Arial"/>
          <w:bCs/>
        </w:rPr>
      </w:pPr>
    </w:p>
    <w:p w14:paraId="5D247878" w14:textId="77777777" w:rsidR="00F778FD" w:rsidRDefault="00F778FD" w:rsidP="00F778FD">
      <w:pPr>
        <w:pStyle w:val="FP"/>
        <w:rPr>
          <w:sz w:val="12"/>
          <w:szCs w:val="12"/>
        </w:rPr>
      </w:pPr>
      <w:r>
        <w:rPr>
          <w:sz w:val="12"/>
          <w:szCs w:val="12"/>
        </w:rPr>
        <w:tab/>
        <w:t>30.04.2024</w:t>
      </w:r>
      <w:r>
        <w:rPr>
          <w:sz w:val="12"/>
          <w:szCs w:val="12"/>
        </w:rPr>
        <w:tab/>
      </w:r>
      <w:r>
        <w:rPr>
          <w:sz w:val="12"/>
          <w:szCs w:val="12"/>
        </w:rPr>
        <w:tab/>
        <w:t>minor adaptations for RAN #104</w:t>
      </w:r>
    </w:p>
    <w:p w14:paraId="5B2E7081" w14:textId="77777777" w:rsidR="00F778FD" w:rsidRDefault="00F778FD" w:rsidP="00F778FD">
      <w:pPr>
        <w:pStyle w:val="FP"/>
        <w:rPr>
          <w:sz w:val="12"/>
          <w:szCs w:val="12"/>
        </w:rPr>
      </w:pPr>
      <w:r>
        <w:rPr>
          <w:sz w:val="12"/>
          <w:szCs w:val="12"/>
        </w:rPr>
        <w:tab/>
        <w:t>16.02.2024</w:t>
      </w:r>
      <w:r>
        <w:rPr>
          <w:sz w:val="12"/>
          <w:szCs w:val="12"/>
        </w:rPr>
        <w:tab/>
      </w:r>
      <w:r>
        <w:rPr>
          <w:sz w:val="12"/>
          <w:szCs w:val="12"/>
        </w:rPr>
        <w:tab/>
        <w:t>minor adaptations for RAN #103</w:t>
      </w:r>
    </w:p>
    <w:p w14:paraId="1F9EE7B2" w14:textId="77777777" w:rsidR="00F778FD" w:rsidRDefault="00F778FD" w:rsidP="00F778FD">
      <w:pPr>
        <w:pStyle w:val="FP"/>
        <w:rPr>
          <w:sz w:val="12"/>
          <w:szCs w:val="12"/>
        </w:rPr>
      </w:pPr>
      <w:r>
        <w:rPr>
          <w:sz w:val="12"/>
          <w:szCs w:val="12"/>
        </w:rPr>
        <w:tab/>
        <w:t>10.11.2023</w:t>
      </w:r>
      <w:r>
        <w:rPr>
          <w:sz w:val="12"/>
          <w:szCs w:val="12"/>
        </w:rPr>
        <w:tab/>
      </w:r>
      <w:r>
        <w:rPr>
          <w:sz w:val="12"/>
          <w:szCs w:val="12"/>
        </w:rPr>
        <w:tab/>
        <w:t>minor adaptations for RAN #102</w:t>
      </w:r>
    </w:p>
    <w:p w14:paraId="2E2B618B" w14:textId="77777777" w:rsidR="00F778FD" w:rsidRDefault="00F778FD" w:rsidP="00F778FD">
      <w:pPr>
        <w:pStyle w:val="FP"/>
        <w:rPr>
          <w:sz w:val="12"/>
          <w:szCs w:val="12"/>
        </w:rPr>
      </w:pPr>
      <w:r>
        <w:rPr>
          <w:sz w:val="12"/>
          <w:szCs w:val="12"/>
        </w:rPr>
        <w:tab/>
        <w:t>02.08.2023</w:t>
      </w:r>
      <w:r>
        <w:rPr>
          <w:sz w:val="12"/>
          <w:szCs w:val="12"/>
        </w:rPr>
        <w:tab/>
      </w:r>
      <w:r>
        <w:rPr>
          <w:sz w:val="12"/>
          <w:szCs w:val="12"/>
        </w:rPr>
        <w:tab/>
        <w:t>minor adaptations for RAN #101</w:t>
      </w:r>
    </w:p>
    <w:p w14:paraId="5149EF15" w14:textId="77777777" w:rsidR="00F778FD" w:rsidRDefault="00F778FD" w:rsidP="00F778FD">
      <w:pPr>
        <w:pStyle w:val="FP"/>
        <w:rPr>
          <w:sz w:val="12"/>
          <w:szCs w:val="12"/>
        </w:rPr>
      </w:pPr>
      <w:r>
        <w:rPr>
          <w:sz w:val="12"/>
          <w:szCs w:val="12"/>
        </w:rPr>
        <w:tab/>
        <w:t>26.04.2023</w:t>
      </w:r>
      <w:r>
        <w:rPr>
          <w:sz w:val="12"/>
          <w:szCs w:val="12"/>
        </w:rPr>
        <w:tab/>
      </w:r>
      <w:r>
        <w:rPr>
          <w:sz w:val="12"/>
          <w:szCs w:val="12"/>
        </w:rPr>
        <w:tab/>
        <w:t>minor adaptations for RAN #100</w:t>
      </w:r>
    </w:p>
    <w:p w14:paraId="1C65CD73" w14:textId="77777777" w:rsidR="00F778FD" w:rsidRDefault="00F778FD" w:rsidP="00F778FD">
      <w:pPr>
        <w:pStyle w:val="FP"/>
        <w:rPr>
          <w:sz w:val="12"/>
          <w:szCs w:val="12"/>
        </w:rPr>
      </w:pPr>
      <w:r>
        <w:rPr>
          <w:sz w:val="12"/>
          <w:szCs w:val="12"/>
        </w:rPr>
        <w:tab/>
        <w:t>01.02.2023</w:t>
      </w:r>
      <w:r>
        <w:rPr>
          <w:sz w:val="12"/>
          <w:szCs w:val="12"/>
        </w:rPr>
        <w:tab/>
      </w:r>
      <w:r>
        <w:rPr>
          <w:sz w:val="12"/>
          <w:szCs w:val="12"/>
        </w:rPr>
        <w:tab/>
        <w:t>minor adaptations for RAN #99</w:t>
      </w:r>
    </w:p>
    <w:p w14:paraId="08877FEF" w14:textId="77777777" w:rsidR="00F778FD" w:rsidRDefault="00F778FD" w:rsidP="00F778FD">
      <w:pPr>
        <w:pStyle w:val="FP"/>
        <w:rPr>
          <w:sz w:val="12"/>
          <w:szCs w:val="12"/>
        </w:rPr>
      </w:pPr>
      <w:r>
        <w:rPr>
          <w:sz w:val="12"/>
          <w:szCs w:val="12"/>
        </w:rPr>
        <w:tab/>
        <w:t>27.10.2022</w:t>
      </w:r>
      <w:r>
        <w:rPr>
          <w:sz w:val="12"/>
          <w:szCs w:val="12"/>
        </w:rPr>
        <w:tab/>
      </w:r>
      <w:r>
        <w:rPr>
          <w:sz w:val="12"/>
          <w:szCs w:val="12"/>
        </w:rPr>
        <w:tab/>
        <w:t>minor adaptations for RAN #98e</w:t>
      </w:r>
    </w:p>
    <w:p w14:paraId="5143AE6B" w14:textId="77777777" w:rsidR="00F778FD" w:rsidRDefault="00F778FD" w:rsidP="00F778FD">
      <w:pPr>
        <w:pStyle w:val="FP"/>
        <w:rPr>
          <w:sz w:val="12"/>
          <w:szCs w:val="12"/>
        </w:rPr>
      </w:pPr>
      <w:r>
        <w:rPr>
          <w:sz w:val="12"/>
          <w:szCs w:val="12"/>
        </w:rPr>
        <w:tab/>
        <w:t>01.08.2022</w:t>
      </w:r>
      <w:r>
        <w:rPr>
          <w:sz w:val="12"/>
          <w:szCs w:val="12"/>
        </w:rPr>
        <w:tab/>
      </w:r>
      <w:r>
        <w:rPr>
          <w:sz w:val="12"/>
          <w:szCs w:val="12"/>
        </w:rPr>
        <w:tab/>
        <w:t>minor adaptations for RAN #97e</w:t>
      </w:r>
    </w:p>
    <w:p w14:paraId="2C871A5C" w14:textId="77777777" w:rsidR="00F778FD" w:rsidRDefault="00F778FD" w:rsidP="00F778FD">
      <w:pPr>
        <w:pStyle w:val="FP"/>
        <w:rPr>
          <w:sz w:val="12"/>
          <w:szCs w:val="12"/>
        </w:rPr>
      </w:pPr>
      <w:r>
        <w:rPr>
          <w:sz w:val="12"/>
          <w:szCs w:val="12"/>
        </w:rPr>
        <w:tab/>
        <w:t>21.05.2022</w:t>
      </w:r>
      <w:r>
        <w:rPr>
          <w:sz w:val="12"/>
          <w:szCs w:val="12"/>
        </w:rPr>
        <w:tab/>
      </w:r>
      <w:r>
        <w:rPr>
          <w:sz w:val="12"/>
          <w:szCs w:val="12"/>
        </w:rPr>
        <w:tab/>
        <w:t>minor adaptations for RAN #96</w:t>
      </w:r>
    </w:p>
    <w:p w14:paraId="560B0CF1" w14:textId="77777777" w:rsidR="00F778FD" w:rsidRDefault="00F778FD" w:rsidP="00F778FD">
      <w:pPr>
        <w:pStyle w:val="FP"/>
        <w:rPr>
          <w:sz w:val="12"/>
          <w:szCs w:val="12"/>
        </w:rPr>
      </w:pPr>
      <w:r>
        <w:rPr>
          <w:sz w:val="12"/>
          <w:szCs w:val="12"/>
        </w:rPr>
        <w:tab/>
        <w:t>10.01.2022</w:t>
      </w:r>
      <w:r>
        <w:rPr>
          <w:sz w:val="12"/>
          <w:szCs w:val="12"/>
        </w:rPr>
        <w:tab/>
      </w:r>
      <w:r>
        <w:rPr>
          <w:sz w:val="12"/>
          <w:szCs w:val="12"/>
        </w:rPr>
        <w:tab/>
        <w:t>minor adaptations for RAN #95e</w:t>
      </w:r>
    </w:p>
    <w:p w14:paraId="00FC6B5F" w14:textId="77777777" w:rsidR="00F778FD" w:rsidRDefault="00F778FD" w:rsidP="00F778FD">
      <w:pPr>
        <w:pStyle w:val="FP"/>
        <w:rPr>
          <w:sz w:val="12"/>
          <w:szCs w:val="12"/>
        </w:rPr>
      </w:pPr>
      <w:r>
        <w:rPr>
          <w:sz w:val="12"/>
          <w:szCs w:val="12"/>
        </w:rPr>
        <w:tab/>
        <w:t>04.10.2021</w:t>
      </w:r>
      <w:r>
        <w:rPr>
          <w:sz w:val="12"/>
          <w:szCs w:val="12"/>
        </w:rPr>
        <w:tab/>
      </w:r>
      <w:r>
        <w:rPr>
          <w:sz w:val="12"/>
          <w:szCs w:val="12"/>
        </w:rPr>
        <w:tab/>
        <w:t>minor adaptations for RAN #94e</w:t>
      </w:r>
    </w:p>
    <w:p w14:paraId="6EAFCB9D" w14:textId="77777777" w:rsidR="00F778FD" w:rsidRDefault="00F778FD" w:rsidP="00F778FD">
      <w:pPr>
        <w:pStyle w:val="FP"/>
        <w:rPr>
          <w:sz w:val="12"/>
          <w:szCs w:val="12"/>
        </w:rPr>
      </w:pPr>
      <w:r>
        <w:rPr>
          <w:sz w:val="12"/>
          <w:szCs w:val="12"/>
        </w:rPr>
        <w:tab/>
        <w:t>08.08.2021</w:t>
      </w:r>
      <w:r>
        <w:rPr>
          <w:sz w:val="12"/>
          <w:szCs w:val="12"/>
        </w:rPr>
        <w:tab/>
      </w:r>
      <w:r>
        <w:rPr>
          <w:sz w:val="12"/>
          <w:szCs w:val="12"/>
        </w:rPr>
        <w:tab/>
        <w:t>minor adaptations for RAN #93e</w:t>
      </w:r>
    </w:p>
    <w:p w14:paraId="69233767" w14:textId="77777777" w:rsidR="00F778FD" w:rsidRDefault="00F778FD" w:rsidP="00F778FD">
      <w:pPr>
        <w:pStyle w:val="FP"/>
        <w:rPr>
          <w:sz w:val="12"/>
          <w:szCs w:val="12"/>
        </w:rPr>
      </w:pPr>
      <w:r>
        <w:rPr>
          <w:sz w:val="12"/>
          <w:szCs w:val="12"/>
        </w:rPr>
        <w:tab/>
        <w:t>17.05.2021</w:t>
      </w:r>
      <w:r>
        <w:rPr>
          <w:sz w:val="12"/>
          <w:szCs w:val="12"/>
        </w:rPr>
        <w:tab/>
      </w:r>
      <w:r>
        <w:rPr>
          <w:sz w:val="12"/>
          <w:szCs w:val="12"/>
        </w:rPr>
        <w:tab/>
        <w:t>minor adaptations for RAN #92e</w:t>
      </w:r>
    </w:p>
    <w:p w14:paraId="0711490E" w14:textId="77777777" w:rsidR="00F778FD" w:rsidRDefault="00F778FD" w:rsidP="00F778FD">
      <w:pPr>
        <w:pStyle w:val="FP"/>
        <w:rPr>
          <w:sz w:val="12"/>
          <w:szCs w:val="12"/>
        </w:rPr>
      </w:pPr>
      <w:r>
        <w:rPr>
          <w:sz w:val="12"/>
          <w:szCs w:val="12"/>
        </w:rPr>
        <w:tab/>
        <w:t>28.01.2021</w:t>
      </w:r>
      <w:r>
        <w:rPr>
          <w:sz w:val="12"/>
          <w:szCs w:val="12"/>
        </w:rPr>
        <w:tab/>
      </w:r>
      <w:r>
        <w:rPr>
          <w:sz w:val="12"/>
          <w:szCs w:val="12"/>
        </w:rPr>
        <w:tab/>
        <w:t>minor adaptations for RAN #91e</w:t>
      </w:r>
    </w:p>
    <w:p w14:paraId="3D2C615F" w14:textId="77777777" w:rsidR="00F778FD" w:rsidRDefault="00F778FD" w:rsidP="00F778FD">
      <w:pPr>
        <w:pStyle w:val="FP"/>
        <w:rPr>
          <w:sz w:val="12"/>
          <w:szCs w:val="12"/>
        </w:rPr>
      </w:pPr>
      <w:r>
        <w:rPr>
          <w:sz w:val="12"/>
          <w:szCs w:val="12"/>
        </w:rPr>
        <w:tab/>
        <w:t>09.11.2020</w:t>
      </w:r>
      <w:r>
        <w:rPr>
          <w:sz w:val="12"/>
          <w:szCs w:val="12"/>
        </w:rPr>
        <w:tab/>
      </w:r>
      <w:r>
        <w:rPr>
          <w:sz w:val="12"/>
          <w:szCs w:val="12"/>
        </w:rPr>
        <w:tab/>
        <w:t>minor adaptations for RAN #90e</w:t>
      </w:r>
    </w:p>
    <w:p w14:paraId="6AA057B2" w14:textId="77777777" w:rsidR="00F778FD" w:rsidRDefault="00F778FD" w:rsidP="00F778FD">
      <w:pPr>
        <w:pStyle w:val="FP"/>
        <w:rPr>
          <w:sz w:val="12"/>
          <w:szCs w:val="12"/>
        </w:rPr>
      </w:pPr>
      <w:r>
        <w:rPr>
          <w:sz w:val="12"/>
          <w:szCs w:val="12"/>
        </w:rPr>
        <w:tab/>
        <w:t>31.08.2020</w:t>
      </w:r>
      <w:r>
        <w:rPr>
          <w:sz w:val="12"/>
          <w:szCs w:val="12"/>
        </w:rPr>
        <w:tab/>
      </w:r>
      <w:r>
        <w:rPr>
          <w:sz w:val="12"/>
          <w:szCs w:val="12"/>
        </w:rPr>
        <w:tab/>
        <w:t>minor adaptations for RAN #89e</w:t>
      </w:r>
    </w:p>
    <w:p w14:paraId="24512DDE" w14:textId="77777777" w:rsidR="00F778FD" w:rsidRDefault="00F778FD" w:rsidP="00F778FD">
      <w:pPr>
        <w:pStyle w:val="FP"/>
        <w:rPr>
          <w:sz w:val="12"/>
          <w:szCs w:val="12"/>
        </w:rPr>
      </w:pPr>
      <w:r>
        <w:rPr>
          <w:sz w:val="12"/>
          <w:szCs w:val="12"/>
        </w:rPr>
        <w:tab/>
        <w:t>20.04.2020</w:t>
      </w:r>
      <w:r>
        <w:rPr>
          <w:sz w:val="12"/>
          <w:szCs w:val="12"/>
        </w:rPr>
        <w:tab/>
      </w:r>
      <w:r>
        <w:rPr>
          <w:sz w:val="12"/>
          <w:szCs w:val="12"/>
        </w:rPr>
        <w:tab/>
        <w:t>minor adaptations for RAN #88e</w:t>
      </w:r>
    </w:p>
    <w:p w14:paraId="59596E32" w14:textId="77777777" w:rsidR="00F778FD" w:rsidRDefault="00F778FD" w:rsidP="00F778FD">
      <w:pPr>
        <w:pStyle w:val="FP"/>
        <w:rPr>
          <w:sz w:val="12"/>
          <w:szCs w:val="12"/>
        </w:rPr>
      </w:pPr>
      <w:r>
        <w:rPr>
          <w:sz w:val="12"/>
          <w:szCs w:val="12"/>
        </w:rPr>
        <w:tab/>
        <w:t>18.02.2020</w:t>
      </w:r>
      <w:r>
        <w:rPr>
          <w:sz w:val="12"/>
          <w:szCs w:val="12"/>
        </w:rPr>
        <w:tab/>
      </w:r>
      <w:r>
        <w:rPr>
          <w:sz w:val="12"/>
          <w:szCs w:val="12"/>
        </w:rPr>
        <w:tab/>
        <w:t>minor adaptations for RAN #87e</w:t>
      </w:r>
    </w:p>
    <w:p w14:paraId="56E5581E" w14:textId="77777777" w:rsidR="00F778FD" w:rsidRDefault="00F778FD" w:rsidP="00F778FD">
      <w:pPr>
        <w:pStyle w:val="FP"/>
        <w:rPr>
          <w:sz w:val="12"/>
          <w:szCs w:val="12"/>
        </w:rPr>
      </w:pPr>
      <w:r>
        <w:rPr>
          <w:sz w:val="12"/>
          <w:szCs w:val="12"/>
        </w:rPr>
        <w:tab/>
        <w:t>14.11.2019</w:t>
      </w:r>
      <w:r>
        <w:rPr>
          <w:sz w:val="12"/>
          <w:szCs w:val="12"/>
        </w:rPr>
        <w:tab/>
      </w:r>
      <w:r>
        <w:rPr>
          <w:sz w:val="12"/>
          <w:szCs w:val="12"/>
        </w:rPr>
        <w:tab/>
        <w:t>minor adaptations for RAN #86</w:t>
      </w:r>
    </w:p>
    <w:p w14:paraId="37725C94" w14:textId="77777777" w:rsidR="00F778FD" w:rsidRDefault="00F778FD" w:rsidP="00F778FD">
      <w:pPr>
        <w:pStyle w:val="FP"/>
        <w:rPr>
          <w:sz w:val="12"/>
          <w:szCs w:val="12"/>
        </w:rPr>
      </w:pPr>
      <w:r>
        <w:rPr>
          <w:sz w:val="12"/>
          <w:szCs w:val="12"/>
        </w:rPr>
        <w:tab/>
        <w:t>18.08.2019</w:t>
      </w:r>
      <w:r>
        <w:rPr>
          <w:sz w:val="12"/>
          <w:szCs w:val="12"/>
        </w:rPr>
        <w:tab/>
      </w:r>
      <w:r>
        <w:rPr>
          <w:sz w:val="12"/>
          <w:szCs w:val="12"/>
        </w:rPr>
        <w:tab/>
        <w:t>minor adaptations for RAN #85</w:t>
      </w:r>
    </w:p>
    <w:p w14:paraId="39565FE6" w14:textId="77777777" w:rsidR="00F778FD" w:rsidRDefault="00F778FD" w:rsidP="00F778FD">
      <w:pPr>
        <w:pStyle w:val="FP"/>
        <w:rPr>
          <w:sz w:val="12"/>
          <w:szCs w:val="12"/>
        </w:rPr>
      </w:pPr>
      <w:r>
        <w:rPr>
          <w:sz w:val="12"/>
          <w:szCs w:val="12"/>
        </w:rPr>
        <w:tab/>
        <w:t>12.05.2019</w:t>
      </w:r>
      <w:r>
        <w:rPr>
          <w:sz w:val="12"/>
          <w:szCs w:val="12"/>
        </w:rPr>
        <w:tab/>
      </w:r>
      <w:r>
        <w:rPr>
          <w:sz w:val="12"/>
          <w:szCs w:val="12"/>
        </w:rPr>
        <w:tab/>
        <w:t>minor adaptations for RAN #84</w:t>
      </w:r>
    </w:p>
    <w:p w14:paraId="41A9D4FE" w14:textId="77777777" w:rsidR="00F778FD" w:rsidRDefault="00F778FD" w:rsidP="00F778FD">
      <w:pPr>
        <w:pStyle w:val="FP"/>
        <w:rPr>
          <w:sz w:val="12"/>
          <w:szCs w:val="12"/>
        </w:rPr>
      </w:pPr>
      <w:r>
        <w:rPr>
          <w:sz w:val="12"/>
          <w:szCs w:val="12"/>
        </w:rPr>
        <w:tab/>
        <w:t>27.02.2019</w:t>
      </w:r>
      <w:r>
        <w:rPr>
          <w:sz w:val="12"/>
          <w:szCs w:val="12"/>
        </w:rPr>
        <w:tab/>
      </w:r>
      <w:r>
        <w:rPr>
          <w:sz w:val="12"/>
          <w:szCs w:val="12"/>
        </w:rPr>
        <w:tab/>
        <w:t>minor adaptations for RAN #83</w:t>
      </w:r>
    </w:p>
    <w:p w14:paraId="2B5CF755" w14:textId="77777777" w:rsidR="00F778FD" w:rsidRDefault="00F778FD" w:rsidP="00F778FD">
      <w:pPr>
        <w:pStyle w:val="FP"/>
        <w:rPr>
          <w:sz w:val="12"/>
          <w:szCs w:val="12"/>
        </w:rPr>
      </w:pPr>
      <w:r>
        <w:rPr>
          <w:sz w:val="12"/>
          <w:szCs w:val="12"/>
        </w:rPr>
        <w:tab/>
        <w:t>21.11.2018</w:t>
      </w:r>
      <w:r>
        <w:rPr>
          <w:sz w:val="12"/>
          <w:szCs w:val="12"/>
        </w:rPr>
        <w:tab/>
      </w:r>
      <w:r>
        <w:rPr>
          <w:sz w:val="12"/>
          <w:szCs w:val="12"/>
        </w:rPr>
        <w:tab/>
        <w:t>completion levels with colours added (for RAN #82)</w:t>
      </w:r>
    </w:p>
    <w:p w14:paraId="2889304D" w14:textId="77777777" w:rsidR="00F778FD" w:rsidRDefault="00F778FD" w:rsidP="00F778F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20ECB32" w14:textId="77777777" w:rsidR="00F778FD" w:rsidRDefault="00F778FD" w:rsidP="00F778F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C96131A" w14:textId="77777777" w:rsidR="00F778FD" w:rsidRDefault="00F778FD" w:rsidP="00F778F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467D9C3" w14:textId="77777777" w:rsidR="00F778FD" w:rsidRDefault="00F778FD" w:rsidP="00F778F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F19D77F" w14:textId="77777777" w:rsidR="00F778FD" w:rsidRDefault="00F778FD" w:rsidP="00F778F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D6CEBD1" w14:textId="77777777" w:rsidR="00F778FD" w:rsidRDefault="00F778FD" w:rsidP="00F778F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69F921C" w14:textId="77777777" w:rsidR="00F778FD" w:rsidRDefault="00F778FD" w:rsidP="00F778F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2B50634" w14:textId="77777777" w:rsidR="00F778FD" w:rsidRDefault="00F778FD" w:rsidP="00F778F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BBBE0D" w14:textId="77777777" w:rsidR="00F778FD" w:rsidRDefault="00F778FD" w:rsidP="00F778F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76C54C" w14:textId="77777777" w:rsidR="00F778FD" w:rsidRDefault="00F778FD" w:rsidP="00F778F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D7BE6E1" w14:textId="77777777" w:rsidR="00F778FD" w:rsidRDefault="00F778FD" w:rsidP="00F778F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554F949" w14:textId="77777777" w:rsidR="00F778FD" w:rsidRDefault="00F778FD" w:rsidP="00F778F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7EC6487" w14:textId="77777777" w:rsidR="00F778FD" w:rsidRDefault="00F778FD" w:rsidP="00F778F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2D93DF3" w14:textId="77777777" w:rsidR="00F778FD" w:rsidRDefault="00F778FD" w:rsidP="00F778F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32A61E1" w14:textId="77777777" w:rsidR="00F778FD" w:rsidRDefault="00F778FD" w:rsidP="00F778F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BF9BCF7" w14:textId="77777777" w:rsidR="00F778FD" w:rsidRDefault="00F778FD" w:rsidP="00F778F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6D353D4" w14:textId="77777777" w:rsidR="00F778FD" w:rsidRDefault="00F778FD" w:rsidP="00F778F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43CED8" w14:textId="77777777" w:rsidR="00F778FD" w:rsidRDefault="00F778FD" w:rsidP="00F778F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86324B7" w14:textId="77777777" w:rsidR="00F778FD" w:rsidRDefault="00F778FD" w:rsidP="00F778F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8437B4" w14:textId="77777777" w:rsidR="00F778FD" w:rsidRDefault="00F778FD" w:rsidP="00F778F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159C936" w14:textId="77777777" w:rsidR="00F778FD" w:rsidRDefault="00F778FD" w:rsidP="00F778F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C88E7C6" w14:textId="77777777" w:rsidR="00F778FD" w:rsidRDefault="00F778FD" w:rsidP="00F778F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B305185" w14:textId="77777777" w:rsidR="00F778FD" w:rsidRPr="006A3ADF" w:rsidRDefault="00F778FD" w:rsidP="00F778F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33EEEFB" w:rsidR="006A3ADF" w:rsidRPr="00F151F2" w:rsidRDefault="006A3ADF" w:rsidP="00F778FD">
      <w:pPr>
        <w:tabs>
          <w:tab w:val="left" w:pos="567"/>
        </w:tabs>
        <w:overflowPunct/>
        <w:autoSpaceDE/>
        <w:autoSpaceDN/>
        <w:snapToGrid w:val="0"/>
        <w:spacing w:after="0"/>
        <w:textAlignment w:val="auto"/>
      </w:pPr>
    </w:p>
    <w:sectPr w:rsidR="006A3ADF" w:rsidRPr="00F151F2" w:rsidSect="00BF4761">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F77A9" w14:textId="77777777" w:rsidR="007710E4" w:rsidRDefault="007710E4">
      <w:r>
        <w:separator/>
      </w:r>
    </w:p>
  </w:endnote>
  <w:endnote w:type="continuationSeparator" w:id="0">
    <w:p w14:paraId="1174B368" w14:textId="77777777" w:rsidR="007710E4" w:rsidRDefault="007710E4">
      <w:r>
        <w:continuationSeparator/>
      </w:r>
    </w:p>
  </w:endnote>
  <w:endnote w:type="continuationNotice" w:id="1">
    <w:p w14:paraId="121478FA" w14:textId="77777777" w:rsidR="007710E4" w:rsidRDefault="00771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default"/>
    <w:sig w:usb0="E0000AFF" w:usb1="500078FF"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47814" w:rsidRDefault="00947814">
    <w:pPr>
      <w:pStyle w:val="Footer"/>
    </w:pPr>
    <w:r>
      <w:rPr>
        <w:rStyle w:val="PageNumber"/>
      </w:rPr>
      <w:fldChar w:fldCharType="begin"/>
    </w:r>
    <w:r>
      <w:rPr>
        <w:rStyle w:val="PageNumber"/>
      </w:rPr>
      <w:instrText xml:space="preserve"> PAGE </w:instrText>
    </w:r>
    <w:r>
      <w:rPr>
        <w:rStyle w:val="PageNumber"/>
      </w:rPr>
      <w:fldChar w:fldCharType="separate"/>
    </w:r>
    <w:r w:rsidR="00724113">
      <w:rPr>
        <w:rStyle w:val="PageNumber"/>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24113">
      <w:rPr>
        <w:rStyle w:val="PageNumber"/>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FD649" w14:textId="77777777" w:rsidR="007710E4" w:rsidRDefault="007710E4">
      <w:r>
        <w:separator/>
      </w:r>
    </w:p>
  </w:footnote>
  <w:footnote w:type="continuationSeparator" w:id="0">
    <w:p w14:paraId="3B5AF9AB" w14:textId="77777777" w:rsidR="007710E4" w:rsidRDefault="007710E4">
      <w:r>
        <w:continuationSeparator/>
      </w:r>
    </w:p>
  </w:footnote>
  <w:footnote w:type="continuationNotice" w:id="1">
    <w:p w14:paraId="3B3B8FD5" w14:textId="77777777" w:rsidR="007710E4" w:rsidRDefault="007710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03145377"/>
    <w:multiLevelType w:val="hybridMultilevel"/>
    <w:tmpl w:val="62AE3FD8"/>
    <w:lvl w:ilvl="0" w:tplc="4202C932">
      <w:start w:val="1"/>
      <w:numFmt w:val="bullet"/>
      <w:pStyle w:val="a"/>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8169C"/>
    <w:multiLevelType w:val="hybridMultilevel"/>
    <w:tmpl w:val="04DA916E"/>
    <w:styleLink w:val="StyleBulleted"/>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C5D1D"/>
    <w:multiLevelType w:val="hybridMultilevel"/>
    <w:tmpl w:val="187A7DBA"/>
    <w:lvl w:ilvl="0" w:tplc="380215F8">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CB41AE"/>
    <w:multiLevelType w:val="hybridMultilevel"/>
    <w:tmpl w:val="9DF2D0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4" w15:restartNumberingAfterBreak="0">
    <w:nsid w:val="43FF5F2B"/>
    <w:multiLevelType w:val="multilevel"/>
    <w:tmpl w:val="3F4229F6"/>
    <w:lvl w:ilvl="0">
      <w:start w:val="1"/>
      <w:numFmt w:val="decimal"/>
      <w:pStyle w:val="textintend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0F10317"/>
    <w:multiLevelType w:val="multilevel"/>
    <w:tmpl w:val="AFBC4856"/>
    <w:styleLink w:val="StyleBulleted1"/>
    <w:lvl w:ilvl="0">
      <w:start w:val="1"/>
      <w:numFmt w:val="bullet"/>
      <w:pStyle w:val="Normal1CharChar"/>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2424A0"/>
    <w:multiLevelType w:val="hybridMultilevel"/>
    <w:tmpl w:val="212AD2D6"/>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D465D6"/>
    <w:multiLevelType w:val="multilevel"/>
    <w:tmpl w:val="F8244648"/>
    <w:styleLink w:val="StyleBulletedSymbolsymbolLeft025Hanging0252"/>
    <w:lvl w:ilvl="0">
      <w:start w:val="1"/>
      <w:numFmt w:val="bullet"/>
      <w:pStyle w:val="3GPPAgreements"/>
      <w:lvlText w:val=""/>
      <w:lvlJc w:val="left"/>
      <w:pPr>
        <w:ind w:left="0" w:firstLine="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7806469">
    <w:abstractNumId w:val="14"/>
  </w:num>
  <w:num w:numId="2" w16cid:durableId="1727411874">
    <w:abstractNumId w:val="1"/>
  </w:num>
  <w:num w:numId="3" w16cid:durableId="305207781">
    <w:abstractNumId w:val="15"/>
  </w:num>
  <w:num w:numId="4" w16cid:durableId="128938633">
    <w:abstractNumId w:val="27"/>
  </w:num>
  <w:num w:numId="5" w16cid:durableId="730732798">
    <w:abstractNumId w:val="26"/>
  </w:num>
  <w:num w:numId="6" w16cid:durableId="259483716">
    <w:abstractNumId w:val="24"/>
  </w:num>
  <w:num w:numId="7" w16cid:durableId="904412000">
    <w:abstractNumId w:val="6"/>
  </w:num>
  <w:num w:numId="8" w16cid:durableId="1025837072">
    <w:abstractNumId w:val="28"/>
  </w:num>
  <w:num w:numId="9" w16cid:durableId="386490758">
    <w:abstractNumId w:val="11"/>
  </w:num>
  <w:num w:numId="10" w16cid:durableId="1840080770">
    <w:abstractNumId w:val="25"/>
  </w:num>
  <w:num w:numId="11" w16cid:durableId="8620855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86994050">
    <w:abstractNumId w:val="10"/>
  </w:num>
  <w:num w:numId="13" w16cid:durableId="846821880">
    <w:abstractNumId w:val="9"/>
  </w:num>
  <w:num w:numId="14" w16cid:durableId="962344996">
    <w:abstractNumId w:val="7"/>
  </w:num>
  <w:num w:numId="15" w16cid:durableId="1955675440">
    <w:abstractNumId w:val="2"/>
  </w:num>
  <w:num w:numId="16" w16cid:durableId="1088771060">
    <w:abstractNumId w:val="20"/>
  </w:num>
  <w:num w:numId="17" w16cid:durableId="1672639451">
    <w:abstractNumId w:val="4"/>
  </w:num>
  <w:num w:numId="18" w16cid:durableId="300964343">
    <w:abstractNumId w:val="12"/>
  </w:num>
  <w:num w:numId="19" w16cid:durableId="335350573">
    <w:abstractNumId w:val="0"/>
  </w:num>
  <w:num w:numId="20" w16cid:durableId="144932391">
    <w:abstractNumId w:val="16"/>
  </w:num>
  <w:num w:numId="21" w16cid:durableId="1755005835">
    <w:abstractNumId w:val="22"/>
  </w:num>
  <w:num w:numId="22" w16cid:durableId="1947688583">
    <w:abstractNumId w:val="17"/>
  </w:num>
  <w:num w:numId="23" w16cid:durableId="349840912">
    <w:abstractNumId w:val="8"/>
  </w:num>
  <w:num w:numId="24" w16cid:durableId="1101803759">
    <w:abstractNumId w:val="23"/>
  </w:num>
  <w:num w:numId="25" w16cid:durableId="1772242837">
    <w:abstractNumId w:val="18"/>
  </w:num>
  <w:num w:numId="26" w16cid:durableId="1438870373">
    <w:abstractNumId w:val="13"/>
  </w:num>
  <w:num w:numId="27" w16cid:durableId="2066903804">
    <w:abstractNumId w:val="19"/>
  </w:num>
  <w:num w:numId="28" w16cid:durableId="1164541312">
    <w:abstractNumId w:val="21"/>
  </w:num>
  <w:num w:numId="29" w16cid:durableId="1056394854">
    <w:abstractNumId w:val="5"/>
  </w:num>
  <w:num w:numId="30" w16cid:durableId="465390170">
    <w:abstractNumId w:val="3"/>
  </w:num>
  <w:num w:numId="31" w16cid:durableId="1362631270">
    <w:abstractNumId w:val="25"/>
  </w:num>
  <w:num w:numId="32" w16cid:durableId="747000904">
    <w:abstractNumId w:val="25"/>
  </w:num>
  <w:num w:numId="33" w16cid:durableId="1101485164">
    <w:abstractNumId w:val="25"/>
  </w:num>
  <w:num w:numId="34" w16cid:durableId="75224067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s-US"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sv-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816"/>
    <w:rsid w:val="000017C4"/>
    <w:rsid w:val="000047EC"/>
    <w:rsid w:val="00004C39"/>
    <w:rsid w:val="000051CB"/>
    <w:rsid w:val="00005281"/>
    <w:rsid w:val="000069AB"/>
    <w:rsid w:val="00007BD0"/>
    <w:rsid w:val="00007E65"/>
    <w:rsid w:val="000101F4"/>
    <w:rsid w:val="000116AA"/>
    <w:rsid w:val="00011A2C"/>
    <w:rsid w:val="00011C3B"/>
    <w:rsid w:val="00015737"/>
    <w:rsid w:val="00016897"/>
    <w:rsid w:val="00020F0A"/>
    <w:rsid w:val="000213DB"/>
    <w:rsid w:val="00021CDE"/>
    <w:rsid w:val="000232E4"/>
    <w:rsid w:val="000248D3"/>
    <w:rsid w:val="00025FDF"/>
    <w:rsid w:val="0002692E"/>
    <w:rsid w:val="000276C5"/>
    <w:rsid w:val="00030677"/>
    <w:rsid w:val="00033435"/>
    <w:rsid w:val="00033C08"/>
    <w:rsid w:val="000371BD"/>
    <w:rsid w:val="0004011E"/>
    <w:rsid w:val="00040566"/>
    <w:rsid w:val="00040C86"/>
    <w:rsid w:val="0004217E"/>
    <w:rsid w:val="00044503"/>
    <w:rsid w:val="0004456C"/>
    <w:rsid w:val="00046052"/>
    <w:rsid w:val="0004621C"/>
    <w:rsid w:val="00050262"/>
    <w:rsid w:val="0005259B"/>
    <w:rsid w:val="00052DB3"/>
    <w:rsid w:val="000535B5"/>
    <w:rsid w:val="00053831"/>
    <w:rsid w:val="00053D91"/>
    <w:rsid w:val="00053FEE"/>
    <w:rsid w:val="000551BA"/>
    <w:rsid w:val="000568C5"/>
    <w:rsid w:val="000603BC"/>
    <w:rsid w:val="0006046D"/>
    <w:rsid w:val="00060AE4"/>
    <w:rsid w:val="000652A7"/>
    <w:rsid w:val="000668D5"/>
    <w:rsid w:val="00066D7B"/>
    <w:rsid w:val="0006713E"/>
    <w:rsid w:val="00070945"/>
    <w:rsid w:val="0007096A"/>
    <w:rsid w:val="00071544"/>
    <w:rsid w:val="0007225F"/>
    <w:rsid w:val="000724D0"/>
    <w:rsid w:val="000746A7"/>
    <w:rsid w:val="00074DD4"/>
    <w:rsid w:val="0007707D"/>
    <w:rsid w:val="00077706"/>
    <w:rsid w:val="0008184D"/>
    <w:rsid w:val="000819FB"/>
    <w:rsid w:val="000830B5"/>
    <w:rsid w:val="00084670"/>
    <w:rsid w:val="00086859"/>
    <w:rsid w:val="000877F7"/>
    <w:rsid w:val="000908C8"/>
    <w:rsid w:val="000910BB"/>
    <w:rsid w:val="000926AF"/>
    <w:rsid w:val="00093A35"/>
    <w:rsid w:val="00095C43"/>
    <w:rsid w:val="000962B8"/>
    <w:rsid w:val="0009720C"/>
    <w:rsid w:val="000974B9"/>
    <w:rsid w:val="000A2EAB"/>
    <w:rsid w:val="000A3C98"/>
    <w:rsid w:val="000A3ED2"/>
    <w:rsid w:val="000A6B1A"/>
    <w:rsid w:val="000A6CF6"/>
    <w:rsid w:val="000B013A"/>
    <w:rsid w:val="000B015A"/>
    <w:rsid w:val="000B3F5D"/>
    <w:rsid w:val="000B47C3"/>
    <w:rsid w:val="000C0014"/>
    <w:rsid w:val="000C00FA"/>
    <w:rsid w:val="000C1118"/>
    <w:rsid w:val="000C1C1C"/>
    <w:rsid w:val="000C2A24"/>
    <w:rsid w:val="000C35B5"/>
    <w:rsid w:val="000C4402"/>
    <w:rsid w:val="000C4E67"/>
    <w:rsid w:val="000C51AA"/>
    <w:rsid w:val="000C5CB2"/>
    <w:rsid w:val="000C6456"/>
    <w:rsid w:val="000C69D5"/>
    <w:rsid w:val="000D00F5"/>
    <w:rsid w:val="000D17BC"/>
    <w:rsid w:val="000D1D9E"/>
    <w:rsid w:val="000D2074"/>
    <w:rsid w:val="000D2173"/>
    <w:rsid w:val="000D2186"/>
    <w:rsid w:val="000D2A65"/>
    <w:rsid w:val="000D35E0"/>
    <w:rsid w:val="000D3B05"/>
    <w:rsid w:val="000D42E2"/>
    <w:rsid w:val="000D5FF1"/>
    <w:rsid w:val="000D7056"/>
    <w:rsid w:val="000D7E1B"/>
    <w:rsid w:val="000E04D7"/>
    <w:rsid w:val="000E054D"/>
    <w:rsid w:val="000E4F35"/>
    <w:rsid w:val="000E58F8"/>
    <w:rsid w:val="000E7BBF"/>
    <w:rsid w:val="000F30BB"/>
    <w:rsid w:val="000F36FF"/>
    <w:rsid w:val="000F389A"/>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5D24"/>
    <w:rsid w:val="0011643E"/>
    <w:rsid w:val="00116F4B"/>
    <w:rsid w:val="00121F31"/>
    <w:rsid w:val="001229F4"/>
    <w:rsid w:val="0012386B"/>
    <w:rsid w:val="00123B3B"/>
    <w:rsid w:val="001248CA"/>
    <w:rsid w:val="00125FA2"/>
    <w:rsid w:val="00127545"/>
    <w:rsid w:val="001276AA"/>
    <w:rsid w:val="00127EF0"/>
    <w:rsid w:val="00131A50"/>
    <w:rsid w:val="00133456"/>
    <w:rsid w:val="0013530A"/>
    <w:rsid w:val="001366E2"/>
    <w:rsid w:val="00137471"/>
    <w:rsid w:val="00140907"/>
    <w:rsid w:val="00141770"/>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736"/>
    <w:rsid w:val="00161219"/>
    <w:rsid w:val="00162804"/>
    <w:rsid w:val="0016462D"/>
    <w:rsid w:val="00164C76"/>
    <w:rsid w:val="00164C89"/>
    <w:rsid w:val="0017052B"/>
    <w:rsid w:val="00174DCA"/>
    <w:rsid w:val="00176DCB"/>
    <w:rsid w:val="001770DD"/>
    <w:rsid w:val="00181A7E"/>
    <w:rsid w:val="00181DE0"/>
    <w:rsid w:val="00182626"/>
    <w:rsid w:val="00182B4A"/>
    <w:rsid w:val="001834DA"/>
    <w:rsid w:val="00184428"/>
    <w:rsid w:val="00184534"/>
    <w:rsid w:val="0018550E"/>
    <w:rsid w:val="00186550"/>
    <w:rsid w:val="00186CF3"/>
    <w:rsid w:val="00187376"/>
    <w:rsid w:val="00191F0B"/>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1B53"/>
    <w:rsid w:val="001B23E3"/>
    <w:rsid w:val="001B2EB8"/>
    <w:rsid w:val="001B4924"/>
    <w:rsid w:val="001B4D47"/>
    <w:rsid w:val="001B511A"/>
    <w:rsid w:val="001B5169"/>
    <w:rsid w:val="001B51AB"/>
    <w:rsid w:val="001B5CA8"/>
    <w:rsid w:val="001B6E1A"/>
    <w:rsid w:val="001B7C09"/>
    <w:rsid w:val="001B7E46"/>
    <w:rsid w:val="001C0115"/>
    <w:rsid w:val="001C2AE5"/>
    <w:rsid w:val="001C4490"/>
    <w:rsid w:val="001C4DE6"/>
    <w:rsid w:val="001D0D1A"/>
    <w:rsid w:val="001D2428"/>
    <w:rsid w:val="001D2C1A"/>
    <w:rsid w:val="001D2F96"/>
    <w:rsid w:val="001D3BA2"/>
    <w:rsid w:val="001D44B7"/>
    <w:rsid w:val="001D5229"/>
    <w:rsid w:val="001D6A04"/>
    <w:rsid w:val="001D6E7C"/>
    <w:rsid w:val="001D7438"/>
    <w:rsid w:val="001D7ECC"/>
    <w:rsid w:val="001E0075"/>
    <w:rsid w:val="001E0853"/>
    <w:rsid w:val="001E16D1"/>
    <w:rsid w:val="001E2080"/>
    <w:rsid w:val="001E2D5E"/>
    <w:rsid w:val="001E3A97"/>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DA1"/>
    <w:rsid w:val="00200FA7"/>
    <w:rsid w:val="00204582"/>
    <w:rsid w:val="00204655"/>
    <w:rsid w:val="002059D2"/>
    <w:rsid w:val="00205AF0"/>
    <w:rsid w:val="002065C4"/>
    <w:rsid w:val="00207283"/>
    <w:rsid w:val="00207B7B"/>
    <w:rsid w:val="00207DC4"/>
    <w:rsid w:val="002100A5"/>
    <w:rsid w:val="00210853"/>
    <w:rsid w:val="00210982"/>
    <w:rsid w:val="00210E68"/>
    <w:rsid w:val="00211E08"/>
    <w:rsid w:val="00214A4E"/>
    <w:rsid w:val="00214C41"/>
    <w:rsid w:val="002170DC"/>
    <w:rsid w:val="00217DAC"/>
    <w:rsid w:val="00220405"/>
    <w:rsid w:val="00224024"/>
    <w:rsid w:val="0022485E"/>
    <w:rsid w:val="00225749"/>
    <w:rsid w:val="00225EC8"/>
    <w:rsid w:val="00226D9C"/>
    <w:rsid w:val="0023087A"/>
    <w:rsid w:val="00230B7B"/>
    <w:rsid w:val="00231E21"/>
    <w:rsid w:val="00232A97"/>
    <w:rsid w:val="002349CE"/>
    <w:rsid w:val="0023514D"/>
    <w:rsid w:val="00235481"/>
    <w:rsid w:val="00235AD0"/>
    <w:rsid w:val="00235DB8"/>
    <w:rsid w:val="00235DDB"/>
    <w:rsid w:val="00243121"/>
    <w:rsid w:val="00243A66"/>
    <w:rsid w:val="00243A99"/>
    <w:rsid w:val="00250C46"/>
    <w:rsid w:val="0025283A"/>
    <w:rsid w:val="00255A24"/>
    <w:rsid w:val="00255CB0"/>
    <w:rsid w:val="0026446A"/>
    <w:rsid w:val="00265680"/>
    <w:rsid w:val="00266014"/>
    <w:rsid w:val="00266EE9"/>
    <w:rsid w:val="00267847"/>
    <w:rsid w:val="002701C0"/>
    <w:rsid w:val="00271F14"/>
    <w:rsid w:val="002721B4"/>
    <w:rsid w:val="00273E10"/>
    <w:rsid w:val="00276559"/>
    <w:rsid w:val="00280D67"/>
    <w:rsid w:val="002813F6"/>
    <w:rsid w:val="00281CE0"/>
    <w:rsid w:val="00281E69"/>
    <w:rsid w:val="00282D5E"/>
    <w:rsid w:val="0028656E"/>
    <w:rsid w:val="00286F14"/>
    <w:rsid w:val="002870A5"/>
    <w:rsid w:val="0029255B"/>
    <w:rsid w:val="0029567C"/>
    <w:rsid w:val="002979FC"/>
    <w:rsid w:val="00297A2D"/>
    <w:rsid w:val="002A0E71"/>
    <w:rsid w:val="002A1424"/>
    <w:rsid w:val="002A1E93"/>
    <w:rsid w:val="002A4348"/>
    <w:rsid w:val="002A4796"/>
    <w:rsid w:val="002A5A57"/>
    <w:rsid w:val="002B2005"/>
    <w:rsid w:val="002B5D35"/>
    <w:rsid w:val="002B6AAB"/>
    <w:rsid w:val="002B7473"/>
    <w:rsid w:val="002C0693"/>
    <w:rsid w:val="002C0B82"/>
    <w:rsid w:val="002C103B"/>
    <w:rsid w:val="002C14F1"/>
    <w:rsid w:val="002C1683"/>
    <w:rsid w:val="002C2D94"/>
    <w:rsid w:val="002C2E48"/>
    <w:rsid w:val="002C5EA0"/>
    <w:rsid w:val="002C6286"/>
    <w:rsid w:val="002C6457"/>
    <w:rsid w:val="002C7615"/>
    <w:rsid w:val="002D1441"/>
    <w:rsid w:val="002D2232"/>
    <w:rsid w:val="002D47C3"/>
    <w:rsid w:val="002D4E6D"/>
    <w:rsid w:val="002D6095"/>
    <w:rsid w:val="002E0BB7"/>
    <w:rsid w:val="002E16A7"/>
    <w:rsid w:val="002E17CD"/>
    <w:rsid w:val="002E2902"/>
    <w:rsid w:val="002E2C39"/>
    <w:rsid w:val="002E3268"/>
    <w:rsid w:val="002E3C4D"/>
    <w:rsid w:val="002E4263"/>
    <w:rsid w:val="002E4699"/>
    <w:rsid w:val="002E4E1A"/>
    <w:rsid w:val="002E5F93"/>
    <w:rsid w:val="002E6AE7"/>
    <w:rsid w:val="002E7429"/>
    <w:rsid w:val="002F1606"/>
    <w:rsid w:val="002F2A56"/>
    <w:rsid w:val="002F2F34"/>
    <w:rsid w:val="002F3BD0"/>
    <w:rsid w:val="002F3CD8"/>
    <w:rsid w:val="002F5E43"/>
    <w:rsid w:val="002F6275"/>
    <w:rsid w:val="002F6ADA"/>
    <w:rsid w:val="002F7359"/>
    <w:rsid w:val="003016E5"/>
    <w:rsid w:val="00301B7A"/>
    <w:rsid w:val="00301D09"/>
    <w:rsid w:val="003033BA"/>
    <w:rsid w:val="00304527"/>
    <w:rsid w:val="003050E0"/>
    <w:rsid w:val="003056A6"/>
    <w:rsid w:val="00306D59"/>
    <w:rsid w:val="00310B32"/>
    <w:rsid w:val="003111F5"/>
    <w:rsid w:val="0031176A"/>
    <w:rsid w:val="00312671"/>
    <w:rsid w:val="003139B7"/>
    <w:rsid w:val="00315197"/>
    <w:rsid w:val="0031519C"/>
    <w:rsid w:val="00315320"/>
    <w:rsid w:val="00316538"/>
    <w:rsid w:val="003203A2"/>
    <w:rsid w:val="00320E83"/>
    <w:rsid w:val="00321A3C"/>
    <w:rsid w:val="003236FA"/>
    <w:rsid w:val="0032375B"/>
    <w:rsid w:val="0032503A"/>
    <w:rsid w:val="003256DE"/>
    <w:rsid w:val="00325AFF"/>
    <w:rsid w:val="00325EE1"/>
    <w:rsid w:val="00326A62"/>
    <w:rsid w:val="00326F04"/>
    <w:rsid w:val="00327B51"/>
    <w:rsid w:val="00327CB2"/>
    <w:rsid w:val="0033007D"/>
    <w:rsid w:val="00330E12"/>
    <w:rsid w:val="003314B9"/>
    <w:rsid w:val="00334972"/>
    <w:rsid w:val="003357C0"/>
    <w:rsid w:val="00335B8B"/>
    <w:rsid w:val="0033621D"/>
    <w:rsid w:val="003370A3"/>
    <w:rsid w:val="00337119"/>
    <w:rsid w:val="00337CA9"/>
    <w:rsid w:val="0034067E"/>
    <w:rsid w:val="00340B54"/>
    <w:rsid w:val="00340C32"/>
    <w:rsid w:val="00340FBF"/>
    <w:rsid w:val="00342448"/>
    <w:rsid w:val="00342FB7"/>
    <w:rsid w:val="003444FB"/>
    <w:rsid w:val="00344D60"/>
    <w:rsid w:val="00345FDB"/>
    <w:rsid w:val="00346477"/>
    <w:rsid w:val="00347482"/>
    <w:rsid w:val="00347CB0"/>
    <w:rsid w:val="00350C83"/>
    <w:rsid w:val="0035134F"/>
    <w:rsid w:val="00355946"/>
    <w:rsid w:val="00355D19"/>
    <w:rsid w:val="00357FB3"/>
    <w:rsid w:val="00360E16"/>
    <w:rsid w:val="003611BF"/>
    <w:rsid w:val="003619C8"/>
    <w:rsid w:val="0036248C"/>
    <w:rsid w:val="00364096"/>
    <w:rsid w:val="00365FAC"/>
    <w:rsid w:val="003666A8"/>
    <w:rsid w:val="00366D63"/>
    <w:rsid w:val="00366E9C"/>
    <w:rsid w:val="00367401"/>
    <w:rsid w:val="00370108"/>
    <w:rsid w:val="00370153"/>
    <w:rsid w:val="003702AF"/>
    <w:rsid w:val="00371A0E"/>
    <w:rsid w:val="00372304"/>
    <w:rsid w:val="0037296D"/>
    <w:rsid w:val="00372D51"/>
    <w:rsid w:val="00374610"/>
    <w:rsid w:val="003746AC"/>
    <w:rsid w:val="00374E45"/>
    <w:rsid w:val="00375678"/>
    <w:rsid w:val="003765BB"/>
    <w:rsid w:val="00376E45"/>
    <w:rsid w:val="00377181"/>
    <w:rsid w:val="003803A7"/>
    <w:rsid w:val="00382D4C"/>
    <w:rsid w:val="00382DA1"/>
    <w:rsid w:val="0038380C"/>
    <w:rsid w:val="003848C1"/>
    <w:rsid w:val="00386C58"/>
    <w:rsid w:val="00386DCC"/>
    <w:rsid w:val="003874DF"/>
    <w:rsid w:val="00392662"/>
    <w:rsid w:val="0039390A"/>
    <w:rsid w:val="00393E02"/>
    <w:rsid w:val="00394A58"/>
    <w:rsid w:val="00394AB0"/>
    <w:rsid w:val="00395957"/>
    <w:rsid w:val="00396252"/>
    <w:rsid w:val="003966CC"/>
    <w:rsid w:val="00396F6A"/>
    <w:rsid w:val="0039783C"/>
    <w:rsid w:val="003A00B3"/>
    <w:rsid w:val="003A03A2"/>
    <w:rsid w:val="003A4B47"/>
    <w:rsid w:val="003A4FEB"/>
    <w:rsid w:val="003B07C8"/>
    <w:rsid w:val="003B216F"/>
    <w:rsid w:val="003B24AF"/>
    <w:rsid w:val="003B2EF4"/>
    <w:rsid w:val="003B442C"/>
    <w:rsid w:val="003B4E28"/>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6D01"/>
    <w:rsid w:val="003D73C0"/>
    <w:rsid w:val="003D764D"/>
    <w:rsid w:val="003E113C"/>
    <w:rsid w:val="003E11AB"/>
    <w:rsid w:val="003E14D3"/>
    <w:rsid w:val="003E2243"/>
    <w:rsid w:val="003E2ED9"/>
    <w:rsid w:val="003E3A1A"/>
    <w:rsid w:val="003E3D77"/>
    <w:rsid w:val="003E48D9"/>
    <w:rsid w:val="003F172A"/>
    <w:rsid w:val="003F1B9F"/>
    <w:rsid w:val="003F29AD"/>
    <w:rsid w:val="003F317A"/>
    <w:rsid w:val="003F685A"/>
    <w:rsid w:val="0040024F"/>
    <w:rsid w:val="0040091C"/>
    <w:rsid w:val="00400BCC"/>
    <w:rsid w:val="00401125"/>
    <w:rsid w:val="004038C6"/>
    <w:rsid w:val="00403ED8"/>
    <w:rsid w:val="00406D7A"/>
    <w:rsid w:val="00407373"/>
    <w:rsid w:val="00410A4D"/>
    <w:rsid w:val="00411115"/>
    <w:rsid w:val="004111BC"/>
    <w:rsid w:val="00411DE1"/>
    <w:rsid w:val="004121B8"/>
    <w:rsid w:val="0041329F"/>
    <w:rsid w:val="00415893"/>
    <w:rsid w:val="00420ECC"/>
    <w:rsid w:val="00421689"/>
    <w:rsid w:val="004224AC"/>
    <w:rsid w:val="0042289E"/>
    <w:rsid w:val="00424382"/>
    <w:rsid w:val="00424557"/>
    <w:rsid w:val="004258BA"/>
    <w:rsid w:val="00426119"/>
    <w:rsid w:val="0042650F"/>
    <w:rsid w:val="0042730D"/>
    <w:rsid w:val="004278B2"/>
    <w:rsid w:val="0043016E"/>
    <w:rsid w:val="0043090A"/>
    <w:rsid w:val="0043372E"/>
    <w:rsid w:val="0043515F"/>
    <w:rsid w:val="00435749"/>
    <w:rsid w:val="00437834"/>
    <w:rsid w:val="00437CF5"/>
    <w:rsid w:val="004400E5"/>
    <w:rsid w:val="00441B72"/>
    <w:rsid w:val="004436B7"/>
    <w:rsid w:val="00445195"/>
    <w:rsid w:val="00445277"/>
    <w:rsid w:val="0044633F"/>
    <w:rsid w:val="00446E8B"/>
    <w:rsid w:val="004471C5"/>
    <w:rsid w:val="00447748"/>
    <w:rsid w:val="00450142"/>
    <w:rsid w:val="004508AA"/>
    <w:rsid w:val="00451C12"/>
    <w:rsid w:val="0045218C"/>
    <w:rsid w:val="00452EEB"/>
    <w:rsid w:val="004531C9"/>
    <w:rsid w:val="004542EC"/>
    <w:rsid w:val="00455171"/>
    <w:rsid w:val="0045740E"/>
    <w:rsid w:val="0045796F"/>
    <w:rsid w:val="00457D91"/>
    <w:rsid w:val="00460C31"/>
    <w:rsid w:val="00462F29"/>
    <w:rsid w:val="00464848"/>
    <w:rsid w:val="00464E1E"/>
    <w:rsid w:val="00464E5B"/>
    <w:rsid w:val="004658AA"/>
    <w:rsid w:val="00467896"/>
    <w:rsid w:val="00467EB4"/>
    <w:rsid w:val="0047055A"/>
    <w:rsid w:val="004711CD"/>
    <w:rsid w:val="00471EF3"/>
    <w:rsid w:val="00472C39"/>
    <w:rsid w:val="004739BA"/>
    <w:rsid w:val="00474450"/>
    <w:rsid w:val="00474F12"/>
    <w:rsid w:val="00475862"/>
    <w:rsid w:val="00476DC9"/>
    <w:rsid w:val="00480922"/>
    <w:rsid w:val="00483097"/>
    <w:rsid w:val="00484090"/>
    <w:rsid w:val="00484474"/>
    <w:rsid w:val="00484BEF"/>
    <w:rsid w:val="00485BD8"/>
    <w:rsid w:val="0048600C"/>
    <w:rsid w:val="004873E6"/>
    <w:rsid w:val="004876D2"/>
    <w:rsid w:val="00494BE5"/>
    <w:rsid w:val="00497145"/>
    <w:rsid w:val="004A06BD"/>
    <w:rsid w:val="004A5711"/>
    <w:rsid w:val="004A7D25"/>
    <w:rsid w:val="004B0045"/>
    <w:rsid w:val="004B0D2C"/>
    <w:rsid w:val="004B1343"/>
    <w:rsid w:val="004B15B8"/>
    <w:rsid w:val="004B1833"/>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3869"/>
    <w:rsid w:val="004C401E"/>
    <w:rsid w:val="004C405F"/>
    <w:rsid w:val="004C615D"/>
    <w:rsid w:val="004D1168"/>
    <w:rsid w:val="004D20AA"/>
    <w:rsid w:val="004D258E"/>
    <w:rsid w:val="004D389C"/>
    <w:rsid w:val="004D4AB1"/>
    <w:rsid w:val="004D7B80"/>
    <w:rsid w:val="004D7CA3"/>
    <w:rsid w:val="004E0F80"/>
    <w:rsid w:val="004E1EA0"/>
    <w:rsid w:val="004E2834"/>
    <w:rsid w:val="004E2E01"/>
    <w:rsid w:val="004E3CDD"/>
    <w:rsid w:val="004E3FF2"/>
    <w:rsid w:val="004E4107"/>
    <w:rsid w:val="004E44FB"/>
    <w:rsid w:val="004E5458"/>
    <w:rsid w:val="004E6639"/>
    <w:rsid w:val="004F0F84"/>
    <w:rsid w:val="004F117A"/>
    <w:rsid w:val="004F218A"/>
    <w:rsid w:val="004F41A5"/>
    <w:rsid w:val="004F6360"/>
    <w:rsid w:val="0050018E"/>
    <w:rsid w:val="0050334E"/>
    <w:rsid w:val="005036EA"/>
    <w:rsid w:val="00505387"/>
    <w:rsid w:val="00505DA2"/>
    <w:rsid w:val="005068AB"/>
    <w:rsid w:val="00506A89"/>
    <w:rsid w:val="00511AD1"/>
    <w:rsid w:val="00512DF7"/>
    <w:rsid w:val="00513EC8"/>
    <w:rsid w:val="005141E7"/>
    <w:rsid w:val="00515427"/>
    <w:rsid w:val="00515574"/>
    <w:rsid w:val="00515A94"/>
    <w:rsid w:val="00517E63"/>
    <w:rsid w:val="00520263"/>
    <w:rsid w:val="005213E9"/>
    <w:rsid w:val="00523BE3"/>
    <w:rsid w:val="00523C11"/>
    <w:rsid w:val="005247FD"/>
    <w:rsid w:val="0052642B"/>
    <w:rsid w:val="00526B0D"/>
    <w:rsid w:val="005277F5"/>
    <w:rsid w:val="005306A5"/>
    <w:rsid w:val="00532139"/>
    <w:rsid w:val="00532743"/>
    <w:rsid w:val="00532E01"/>
    <w:rsid w:val="005342A1"/>
    <w:rsid w:val="00534CF1"/>
    <w:rsid w:val="005362B7"/>
    <w:rsid w:val="00541BCF"/>
    <w:rsid w:val="00542F3C"/>
    <w:rsid w:val="0054423C"/>
    <w:rsid w:val="005447F6"/>
    <w:rsid w:val="005472F7"/>
    <w:rsid w:val="0054733B"/>
    <w:rsid w:val="00547801"/>
    <w:rsid w:val="00551101"/>
    <w:rsid w:val="005519AC"/>
    <w:rsid w:val="0055346F"/>
    <w:rsid w:val="005545E7"/>
    <w:rsid w:val="00555D76"/>
    <w:rsid w:val="005579FF"/>
    <w:rsid w:val="00560D22"/>
    <w:rsid w:val="00561DA3"/>
    <w:rsid w:val="00562F64"/>
    <w:rsid w:val="00563E84"/>
    <w:rsid w:val="0056428F"/>
    <w:rsid w:val="00564F9D"/>
    <w:rsid w:val="005658E7"/>
    <w:rsid w:val="0056768B"/>
    <w:rsid w:val="00567E61"/>
    <w:rsid w:val="005730D6"/>
    <w:rsid w:val="00573544"/>
    <w:rsid w:val="005770F1"/>
    <w:rsid w:val="00577416"/>
    <w:rsid w:val="005776DD"/>
    <w:rsid w:val="00577B93"/>
    <w:rsid w:val="00580276"/>
    <w:rsid w:val="00581E3F"/>
    <w:rsid w:val="00582117"/>
    <w:rsid w:val="0058448A"/>
    <w:rsid w:val="005844C3"/>
    <w:rsid w:val="0058478F"/>
    <w:rsid w:val="005851D6"/>
    <w:rsid w:val="005851DE"/>
    <w:rsid w:val="00591276"/>
    <w:rsid w:val="00593295"/>
    <w:rsid w:val="00593315"/>
    <w:rsid w:val="005938DE"/>
    <w:rsid w:val="00593FD4"/>
    <w:rsid w:val="0059498D"/>
    <w:rsid w:val="00595254"/>
    <w:rsid w:val="0059561F"/>
    <w:rsid w:val="00595DAB"/>
    <w:rsid w:val="005964EB"/>
    <w:rsid w:val="00596569"/>
    <w:rsid w:val="00596BD6"/>
    <w:rsid w:val="005A0DE1"/>
    <w:rsid w:val="005A1615"/>
    <w:rsid w:val="005A170D"/>
    <w:rsid w:val="005A2662"/>
    <w:rsid w:val="005A3A76"/>
    <w:rsid w:val="005A57B4"/>
    <w:rsid w:val="005A5DC9"/>
    <w:rsid w:val="005A6C96"/>
    <w:rsid w:val="005A7CE2"/>
    <w:rsid w:val="005B0AE9"/>
    <w:rsid w:val="005B0F01"/>
    <w:rsid w:val="005B3953"/>
    <w:rsid w:val="005B423C"/>
    <w:rsid w:val="005B42BE"/>
    <w:rsid w:val="005B502C"/>
    <w:rsid w:val="005B6224"/>
    <w:rsid w:val="005B7AD9"/>
    <w:rsid w:val="005B7F89"/>
    <w:rsid w:val="005C0D1B"/>
    <w:rsid w:val="005C2312"/>
    <w:rsid w:val="005C385F"/>
    <w:rsid w:val="005C644E"/>
    <w:rsid w:val="005C67CB"/>
    <w:rsid w:val="005C7BE0"/>
    <w:rsid w:val="005D012B"/>
    <w:rsid w:val="005D0418"/>
    <w:rsid w:val="005D16F5"/>
    <w:rsid w:val="005D3974"/>
    <w:rsid w:val="005D3B81"/>
    <w:rsid w:val="005D463F"/>
    <w:rsid w:val="005D5DB0"/>
    <w:rsid w:val="005D632B"/>
    <w:rsid w:val="005D7C8F"/>
    <w:rsid w:val="005E057E"/>
    <w:rsid w:val="005E14D6"/>
    <w:rsid w:val="005E1BAD"/>
    <w:rsid w:val="005E1D58"/>
    <w:rsid w:val="005E4AC6"/>
    <w:rsid w:val="005E560A"/>
    <w:rsid w:val="005E7889"/>
    <w:rsid w:val="005E78A1"/>
    <w:rsid w:val="005F013D"/>
    <w:rsid w:val="005F0BF2"/>
    <w:rsid w:val="005F21E0"/>
    <w:rsid w:val="005F25C3"/>
    <w:rsid w:val="005F2983"/>
    <w:rsid w:val="005F29C6"/>
    <w:rsid w:val="005F30CC"/>
    <w:rsid w:val="005F4B86"/>
    <w:rsid w:val="005F7527"/>
    <w:rsid w:val="006001BA"/>
    <w:rsid w:val="00600A05"/>
    <w:rsid w:val="00600AC0"/>
    <w:rsid w:val="00600CC6"/>
    <w:rsid w:val="006023E6"/>
    <w:rsid w:val="00603391"/>
    <w:rsid w:val="0060364B"/>
    <w:rsid w:val="006037A3"/>
    <w:rsid w:val="006047D6"/>
    <w:rsid w:val="00604CFF"/>
    <w:rsid w:val="00606492"/>
    <w:rsid w:val="006074AE"/>
    <w:rsid w:val="00607D79"/>
    <w:rsid w:val="00610E37"/>
    <w:rsid w:val="00610FEF"/>
    <w:rsid w:val="00612C73"/>
    <w:rsid w:val="00612DDD"/>
    <w:rsid w:val="00612FBA"/>
    <w:rsid w:val="006157B6"/>
    <w:rsid w:val="00617297"/>
    <w:rsid w:val="006207ED"/>
    <w:rsid w:val="00620D31"/>
    <w:rsid w:val="00624292"/>
    <w:rsid w:val="00624714"/>
    <w:rsid w:val="00626032"/>
    <w:rsid w:val="0062628F"/>
    <w:rsid w:val="00626B6B"/>
    <w:rsid w:val="00626BC9"/>
    <w:rsid w:val="00631D21"/>
    <w:rsid w:val="00631E0E"/>
    <w:rsid w:val="00632C05"/>
    <w:rsid w:val="00634267"/>
    <w:rsid w:val="006350A8"/>
    <w:rsid w:val="006350BD"/>
    <w:rsid w:val="006402E6"/>
    <w:rsid w:val="00640929"/>
    <w:rsid w:val="00640B58"/>
    <w:rsid w:val="006428B6"/>
    <w:rsid w:val="0064404B"/>
    <w:rsid w:val="00644196"/>
    <w:rsid w:val="0064533D"/>
    <w:rsid w:val="006458DF"/>
    <w:rsid w:val="006462A3"/>
    <w:rsid w:val="00646CC6"/>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49C9"/>
    <w:rsid w:val="00664CF3"/>
    <w:rsid w:val="006671DF"/>
    <w:rsid w:val="00671E23"/>
    <w:rsid w:val="0067310D"/>
    <w:rsid w:val="00673911"/>
    <w:rsid w:val="00674E7E"/>
    <w:rsid w:val="00674E8F"/>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6C8B"/>
    <w:rsid w:val="00696E91"/>
    <w:rsid w:val="006A3ADF"/>
    <w:rsid w:val="006A4760"/>
    <w:rsid w:val="006A53C3"/>
    <w:rsid w:val="006A6B86"/>
    <w:rsid w:val="006A7B4E"/>
    <w:rsid w:val="006A7BCB"/>
    <w:rsid w:val="006B03C8"/>
    <w:rsid w:val="006B1325"/>
    <w:rsid w:val="006B18EC"/>
    <w:rsid w:val="006B1A02"/>
    <w:rsid w:val="006B1F88"/>
    <w:rsid w:val="006B3F14"/>
    <w:rsid w:val="006B4C1E"/>
    <w:rsid w:val="006B6474"/>
    <w:rsid w:val="006B6748"/>
    <w:rsid w:val="006C090F"/>
    <w:rsid w:val="006C417F"/>
    <w:rsid w:val="006C4E32"/>
    <w:rsid w:val="006C5305"/>
    <w:rsid w:val="006C56D8"/>
    <w:rsid w:val="006C6755"/>
    <w:rsid w:val="006C794E"/>
    <w:rsid w:val="006D07AE"/>
    <w:rsid w:val="006D1330"/>
    <w:rsid w:val="006D1C93"/>
    <w:rsid w:val="006D22D7"/>
    <w:rsid w:val="006D3490"/>
    <w:rsid w:val="006D4E60"/>
    <w:rsid w:val="006D5796"/>
    <w:rsid w:val="006D600E"/>
    <w:rsid w:val="006E0304"/>
    <w:rsid w:val="006E0371"/>
    <w:rsid w:val="006E1E90"/>
    <w:rsid w:val="006E20EF"/>
    <w:rsid w:val="006E3F11"/>
    <w:rsid w:val="006E4DC0"/>
    <w:rsid w:val="006E526C"/>
    <w:rsid w:val="006E7968"/>
    <w:rsid w:val="006F02B9"/>
    <w:rsid w:val="006F0EA7"/>
    <w:rsid w:val="006F0F96"/>
    <w:rsid w:val="006F15B8"/>
    <w:rsid w:val="006F389D"/>
    <w:rsid w:val="006F4099"/>
    <w:rsid w:val="006F4FA5"/>
    <w:rsid w:val="006F586B"/>
    <w:rsid w:val="006F6086"/>
    <w:rsid w:val="006F6B69"/>
    <w:rsid w:val="00701410"/>
    <w:rsid w:val="00702AC9"/>
    <w:rsid w:val="0070382C"/>
    <w:rsid w:val="00705224"/>
    <w:rsid w:val="007061F9"/>
    <w:rsid w:val="00707291"/>
    <w:rsid w:val="007076A1"/>
    <w:rsid w:val="00707C97"/>
    <w:rsid w:val="0071101A"/>
    <w:rsid w:val="007113A1"/>
    <w:rsid w:val="00711C2D"/>
    <w:rsid w:val="00712D9A"/>
    <w:rsid w:val="00713F73"/>
    <w:rsid w:val="00714D27"/>
    <w:rsid w:val="007159CD"/>
    <w:rsid w:val="00716453"/>
    <w:rsid w:val="007175D2"/>
    <w:rsid w:val="00720561"/>
    <w:rsid w:val="00720AA2"/>
    <w:rsid w:val="00721CF6"/>
    <w:rsid w:val="00721E16"/>
    <w:rsid w:val="00723C26"/>
    <w:rsid w:val="00723C73"/>
    <w:rsid w:val="00723E46"/>
    <w:rsid w:val="00724113"/>
    <w:rsid w:val="00725362"/>
    <w:rsid w:val="00731C19"/>
    <w:rsid w:val="00731C6D"/>
    <w:rsid w:val="00732535"/>
    <w:rsid w:val="00733826"/>
    <w:rsid w:val="00733EA2"/>
    <w:rsid w:val="00734F85"/>
    <w:rsid w:val="00742D5B"/>
    <w:rsid w:val="007446BE"/>
    <w:rsid w:val="00744BD9"/>
    <w:rsid w:val="0074654A"/>
    <w:rsid w:val="007517E0"/>
    <w:rsid w:val="00751FDD"/>
    <w:rsid w:val="00752A1F"/>
    <w:rsid w:val="00754724"/>
    <w:rsid w:val="0075632B"/>
    <w:rsid w:val="007564CC"/>
    <w:rsid w:val="007566F0"/>
    <w:rsid w:val="00757AAD"/>
    <w:rsid w:val="0076046E"/>
    <w:rsid w:val="00761C35"/>
    <w:rsid w:val="00762374"/>
    <w:rsid w:val="00762AA1"/>
    <w:rsid w:val="00765993"/>
    <w:rsid w:val="007660B6"/>
    <w:rsid w:val="00766CFB"/>
    <w:rsid w:val="00770045"/>
    <w:rsid w:val="00770BD3"/>
    <w:rsid w:val="007710E4"/>
    <w:rsid w:val="00773049"/>
    <w:rsid w:val="007733D5"/>
    <w:rsid w:val="00775AD2"/>
    <w:rsid w:val="007769F6"/>
    <w:rsid w:val="00780AD9"/>
    <w:rsid w:val="00780CAF"/>
    <w:rsid w:val="00781627"/>
    <w:rsid w:val="007816FF"/>
    <w:rsid w:val="00781E43"/>
    <w:rsid w:val="0078219F"/>
    <w:rsid w:val="00782C91"/>
    <w:rsid w:val="0078364C"/>
    <w:rsid w:val="00783B44"/>
    <w:rsid w:val="00783CFF"/>
    <w:rsid w:val="0078450C"/>
    <w:rsid w:val="00784789"/>
    <w:rsid w:val="00785028"/>
    <w:rsid w:val="00786588"/>
    <w:rsid w:val="00787EB6"/>
    <w:rsid w:val="00787FB6"/>
    <w:rsid w:val="00790FC1"/>
    <w:rsid w:val="00792671"/>
    <w:rsid w:val="0079306E"/>
    <w:rsid w:val="00793781"/>
    <w:rsid w:val="007938E5"/>
    <w:rsid w:val="00794F25"/>
    <w:rsid w:val="007970D8"/>
    <w:rsid w:val="00797DC5"/>
    <w:rsid w:val="007A0B7B"/>
    <w:rsid w:val="007A0B80"/>
    <w:rsid w:val="007A1423"/>
    <w:rsid w:val="007A250D"/>
    <w:rsid w:val="007A2C7F"/>
    <w:rsid w:val="007A3A5A"/>
    <w:rsid w:val="007A4370"/>
    <w:rsid w:val="007A534A"/>
    <w:rsid w:val="007A66D5"/>
    <w:rsid w:val="007A6C44"/>
    <w:rsid w:val="007A7133"/>
    <w:rsid w:val="007A7CD9"/>
    <w:rsid w:val="007B0DD8"/>
    <w:rsid w:val="007B503E"/>
    <w:rsid w:val="007B53B8"/>
    <w:rsid w:val="007B6949"/>
    <w:rsid w:val="007C05CF"/>
    <w:rsid w:val="007C0624"/>
    <w:rsid w:val="007C1746"/>
    <w:rsid w:val="007C186C"/>
    <w:rsid w:val="007C23D9"/>
    <w:rsid w:val="007C24C0"/>
    <w:rsid w:val="007C38F3"/>
    <w:rsid w:val="007C3A96"/>
    <w:rsid w:val="007C55A4"/>
    <w:rsid w:val="007C5CE0"/>
    <w:rsid w:val="007C6443"/>
    <w:rsid w:val="007C663C"/>
    <w:rsid w:val="007C6E74"/>
    <w:rsid w:val="007D07CF"/>
    <w:rsid w:val="007D11B6"/>
    <w:rsid w:val="007D498E"/>
    <w:rsid w:val="007D4BFF"/>
    <w:rsid w:val="007D6411"/>
    <w:rsid w:val="007D6C90"/>
    <w:rsid w:val="007E0094"/>
    <w:rsid w:val="007E1D15"/>
    <w:rsid w:val="007E1DEA"/>
    <w:rsid w:val="007E2202"/>
    <w:rsid w:val="007E2DFF"/>
    <w:rsid w:val="007E3588"/>
    <w:rsid w:val="007E3B23"/>
    <w:rsid w:val="007E3EA4"/>
    <w:rsid w:val="007E5583"/>
    <w:rsid w:val="007E647D"/>
    <w:rsid w:val="007E6893"/>
    <w:rsid w:val="007E7C44"/>
    <w:rsid w:val="007F1887"/>
    <w:rsid w:val="007F1C52"/>
    <w:rsid w:val="007F1E03"/>
    <w:rsid w:val="007F3B8F"/>
    <w:rsid w:val="007F51B2"/>
    <w:rsid w:val="00800438"/>
    <w:rsid w:val="0080356F"/>
    <w:rsid w:val="008037C1"/>
    <w:rsid w:val="00804B37"/>
    <w:rsid w:val="008051C8"/>
    <w:rsid w:val="00805584"/>
    <w:rsid w:val="00806B88"/>
    <w:rsid w:val="008145EA"/>
    <w:rsid w:val="00814A61"/>
    <w:rsid w:val="00815869"/>
    <w:rsid w:val="00816B81"/>
    <w:rsid w:val="0081709A"/>
    <w:rsid w:val="00820BB9"/>
    <w:rsid w:val="00820D2A"/>
    <w:rsid w:val="00823A22"/>
    <w:rsid w:val="00823B90"/>
    <w:rsid w:val="0082506B"/>
    <w:rsid w:val="008254CF"/>
    <w:rsid w:val="00831159"/>
    <w:rsid w:val="00831886"/>
    <w:rsid w:val="0083266E"/>
    <w:rsid w:val="00833C65"/>
    <w:rsid w:val="008362BC"/>
    <w:rsid w:val="00837514"/>
    <w:rsid w:val="00837DE4"/>
    <w:rsid w:val="008401F2"/>
    <w:rsid w:val="00841775"/>
    <w:rsid w:val="00844326"/>
    <w:rsid w:val="00844343"/>
    <w:rsid w:val="00845DF3"/>
    <w:rsid w:val="00852D7D"/>
    <w:rsid w:val="0085307A"/>
    <w:rsid w:val="008546E5"/>
    <w:rsid w:val="0085488A"/>
    <w:rsid w:val="00854D67"/>
    <w:rsid w:val="00860699"/>
    <w:rsid w:val="0086162E"/>
    <w:rsid w:val="00861C5E"/>
    <w:rsid w:val="00865048"/>
    <w:rsid w:val="00865EA8"/>
    <w:rsid w:val="00866250"/>
    <w:rsid w:val="0086650B"/>
    <w:rsid w:val="00870427"/>
    <w:rsid w:val="00871653"/>
    <w:rsid w:val="00871B3C"/>
    <w:rsid w:val="00871C5C"/>
    <w:rsid w:val="00876942"/>
    <w:rsid w:val="00880684"/>
    <w:rsid w:val="00881051"/>
    <w:rsid w:val="008814A1"/>
    <w:rsid w:val="00881D74"/>
    <w:rsid w:val="00881E7B"/>
    <w:rsid w:val="00882E9E"/>
    <w:rsid w:val="008836AC"/>
    <w:rsid w:val="0088673D"/>
    <w:rsid w:val="00887422"/>
    <w:rsid w:val="008902AA"/>
    <w:rsid w:val="008912FC"/>
    <w:rsid w:val="0089166C"/>
    <w:rsid w:val="0089181A"/>
    <w:rsid w:val="00891890"/>
    <w:rsid w:val="00891A4A"/>
    <w:rsid w:val="00893204"/>
    <w:rsid w:val="008939E3"/>
    <w:rsid w:val="00894A58"/>
    <w:rsid w:val="00894F0A"/>
    <w:rsid w:val="008960DE"/>
    <w:rsid w:val="00896C2F"/>
    <w:rsid w:val="008A22A5"/>
    <w:rsid w:val="008A25C5"/>
    <w:rsid w:val="008A36C8"/>
    <w:rsid w:val="008A36DF"/>
    <w:rsid w:val="008A45AE"/>
    <w:rsid w:val="008A6367"/>
    <w:rsid w:val="008A6C09"/>
    <w:rsid w:val="008A70CE"/>
    <w:rsid w:val="008B0AE1"/>
    <w:rsid w:val="008B12DD"/>
    <w:rsid w:val="008B34EF"/>
    <w:rsid w:val="008C1698"/>
    <w:rsid w:val="008C1A3D"/>
    <w:rsid w:val="008C1ED9"/>
    <w:rsid w:val="008C3944"/>
    <w:rsid w:val="008C4E7B"/>
    <w:rsid w:val="008C595C"/>
    <w:rsid w:val="008C605D"/>
    <w:rsid w:val="008C6EDA"/>
    <w:rsid w:val="008C7022"/>
    <w:rsid w:val="008C77FB"/>
    <w:rsid w:val="008D01C3"/>
    <w:rsid w:val="008D01C8"/>
    <w:rsid w:val="008D1B2F"/>
    <w:rsid w:val="008D1E13"/>
    <w:rsid w:val="008D21B9"/>
    <w:rsid w:val="008D28BE"/>
    <w:rsid w:val="008D3792"/>
    <w:rsid w:val="008D442D"/>
    <w:rsid w:val="008D49DF"/>
    <w:rsid w:val="008D513B"/>
    <w:rsid w:val="008D6549"/>
    <w:rsid w:val="008D67BC"/>
    <w:rsid w:val="008D69DF"/>
    <w:rsid w:val="008D70D2"/>
    <w:rsid w:val="008E2589"/>
    <w:rsid w:val="008E4F64"/>
    <w:rsid w:val="008E5232"/>
    <w:rsid w:val="008E7A37"/>
    <w:rsid w:val="008F062D"/>
    <w:rsid w:val="008F0AEE"/>
    <w:rsid w:val="008F238F"/>
    <w:rsid w:val="008F4A3D"/>
    <w:rsid w:val="008F578C"/>
    <w:rsid w:val="008F5DF6"/>
    <w:rsid w:val="008F5F01"/>
    <w:rsid w:val="008F6E68"/>
    <w:rsid w:val="008F75DB"/>
    <w:rsid w:val="008F7A29"/>
    <w:rsid w:val="008F7DC8"/>
    <w:rsid w:val="00900AE8"/>
    <w:rsid w:val="00900DAD"/>
    <w:rsid w:val="00900ECF"/>
    <w:rsid w:val="00901238"/>
    <w:rsid w:val="00901AC5"/>
    <w:rsid w:val="00902A5F"/>
    <w:rsid w:val="00905834"/>
    <w:rsid w:val="009060EB"/>
    <w:rsid w:val="009062C1"/>
    <w:rsid w:val="009068EF"/>
    <w:rsid w:val="00907E79"/>
    <w:rsid w:val="009102F5"/>
    <w:rsid w:val="00913074"/>
    <w:rsid w:val="0091408E"/>
    <w:rsid w:val="00914AF7"/>
    <w:rsid w:val="00916768"/>
    <w:rsid w:val="009177FE"/>
    <w:rsid w:val="00920052"/>
    <w:rsid w:val="00920540"/>
    <w:rsid w:val="009216FD"/>
    <w:rsid w:val="00921C5D"/>
    <w:rsid w:val="00923530"/>
    <w:rsid w:val="0092493C"/>
    <w:rsid w:val="0092500A"/>
    <w:rsid w:val="00925D7F"/>
    <w:rsid w:val="009276CF"/>
    <w:rsid w:val="009300FA"/>
    <w:rsid w:val="00930DC1"/>
    <w:rsid w:val="00931ADD"/>
    <w:rsid w:val="009339E0"/>
    <w:rsid w:val="00933AE2"/>
    <w:rsid w:val="0093455B"/>
    <w:rsid w:val="009368F5"/>
    <w:rsid w:val="009378CA"/>
    <w:rsid w:val="009414DA"/>
    <w:rsid w:val="00941EFF"/>
    <w:rsid w:val="00942A84"/>
    <w:rsid w:val="00942DB7"/>
    <w:rsid w:val="009439AE"/>
    <w:rsid w:val="00943B25"/>
    <w:rsid w:val="00943DCF"/>
    <w:rsid w:val="00944CAD"/>
    <w:rsid w:val="00945394"/>
    <w:rsid w:val="00946DEF"/>
    <w:rsid w:val="00947814"/>
    <w:rsid w:val="0095025E"/>
    <w:rsid w:val="00950F79"/>
    <w:rsid w:val="00951235"/>
    <w:rsid w:val="00951D46"/>
    <w:rsid w:val="00954C0A"/>
    <w:rsid w:val="00954F05"/>
    <w:rsid w:val="00955C4C"/>
    <w:rsid w:val="009570B8"/>
    <w:rsid w:val="009572A9"/>
    <w:rsid w:val="009609A8"/>
    <w:rsid w:val="00961558"/>
    <w:rsid w:val="009619F8"/>
    <w:rsid w:val="00962554"/>
    <w:rsid w:val="00963C32"/>
    <w:rsid w:val="00965586"/>
    <w:rsid w:val="0096737A"/>
    <w:rsid w:val="009723B3"/>
    <w:rsid w:val="00973F96"/>
    <w:rsid w:val="009746AD"/>
    <w:rsid w:val="009749F3"/>
    <w:rsid w:val="009750EB"/>
    <w:rsid w:val="009757D6"/>
    <w:rsid w:val="00977AD9"/>
    <w:rsid w:val="00982146"/>
    <w:rsid w:val="00982743"/>
    <w:rsid w:val="0098461D"/>
    <w:rsid w:val="00984B10"/>
    <w:rsid w:val="00985730"/>
    <w:rsid w:val="009868DD"/>
    <w:rsid w:val="00987936"/>
    <w:rsid w:val="009911C2"/>
    <w:rsid w:val="009911E5"/>
    <w:rsid w:val="0099329A"/>
    <w:rsid w:val="00993512"/>
    <w:rsid w:val="00993E9A"/>
    <w:rsid w:val="00995338"/>
    <w:rsid w:val="009955A2"/>
    <w:rsid w:val="00996038"/>
    <w:rsid w:val="00996777"/>
    <w:rsid w:val="00997FC8"/>
    <w:rsid w:val="009A1743"/>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954"/>
    <w:rsid w:val="009D169A"/>
    <w:rsid w:val="009D3A6C"/>
    <w:rsid w:val="009D5B37"/>
    <w:rsid w:val="009E0C94"/>
    <w:rsid w:val="009E1F04"/>
    <w:rsid w:val="009E209B"/>
    <w:rsid w:val="009E2100"/>
    <w:rsid w:val="009E52E8"/>
    <w:rsid w:val="009E5CA6"/>
    <w:rsid w:val="009E5F72"/>
    <w:rsid w:val="009E65B7"/>
    <w:rsid w:val="009E6D70"/>
    <w:rsid w:val="009E7ABE"/>
    <w:rsid w:val="009F0747"/>
    <w:rsid w:val="009F3162"/>
    <w:rsid w:val="009F327A"/>
    <w:rsid w:val="009F3CB0"/>
    <w:rsid w:val="009F67EE"/>
    <w:rsid w:val="009F7827"/>
    <w:rsid w:val="00A00D75"/>
    <w:rsid w:val="00A02BEE"/>
    <w:rsid w:val="00A03514"/>
    <w:rsid w:val="00A03CBB"/>
    <w:rsid w:val="00A066A4"/>
    <w:rsid w:val="00A07DC5"/>
    <w:rsid w:val="00A1079B"/>
    <w:rsid w:val="00A11752"/>
    <w:rsid w:val="00A138CB"/>
    <w:rsid w:val="00A16724"/>
    <w:rsid w:val="00A17079"/>
    <w:rsid w:val="00A2325B"/>
    <w:rsid w:val="00A2689C"/>
    <w:rsid w:val="00A27BB6"/>
    <w:rsid w:val="00A31399"/>
    <w:rsid w:val="00A3401D"/>
    <w:rsid w:val="00A345B7"/>
    <w:rsid w:val="00A3533B"/>
    <w:rsid w:val="00A35723"/>
    <w:rsid w:val="00A359FE"/>
    <w:rsid w:val="00A3607D"/>
    <w:rsid w:val="00A3779B"/>
    <w:rsid w:val="00A37E10"/>
    <w:rsid w:val="00A40C05"/>
    <w:rsid w:val="00A439BF"/>
    <w:rsid w:val="00A43BB5"/>
    <w:rsid w:val="00A44818"/>
    <w:rsid w:val="00A448C3"/>
    <w:rsid w:val="00A458D4"/>
    <w:rsid w:val="00A46FB7"/>
    <w:rsid w:val="00A515D3"/>
    <w:rsid w:val="00A51B4D"/>
    <w:rsid w:val="00A5292B"/>
    <w:rsid w:val="00A53118"/>
    <w:rsid w:val="00A5318B"/>
    <w:rsid w:val="00A564A3"/>
    <w:rsid w:val="00A5658A"/>
    <w:rsid w:val="00A56CA9"/>
    <w:rsid w:val="00A61F52"/>
    <w:rsid w:val="00A63531"/>
    <w:rsid w:val="00A63EF3"/>
    <w:rsid w:val="00A64E39"/>
    <w:rsid w:val="00A6558C"/>
    <w:rsid w:val="00A6610F"/>
    <w:rsid w:val="00A663A6"/>
    <w:rsid w:val="00A66BB4"/>
    <w:rsid w:val="00A67428"/>
    <w:rsid w:val="00A70EED"/>
    <w:rsid w:val="00A710DA"/>
    <w:rsid w:val="00A72145"/>
    <w:rsid w:val="00A73B73"/>
    <w:rsid w:val="00A74355"/>
    <w:rsid w:val="00A76321"/>
    <w:rsid w:val="00A82A3C"/>
    <w:rsid w:val="00A82C29"/>
    <w:rsid w:val="00A84DE2"/>
    <w:rsid w:val="00A85D18"/>
    <w:rsid w:val="00A86AB5"/>
    <w:rsid w:val="00A86C75"/>
    <w:rsid w:val="00A95351"/>
    <w:rsid w:val="00A9548C"/>
    <w:rsid w:val="00A96098"/>
    <w:rsid w:val="00A97226"/>
    <w:rsid w:val="00A97793"/>
    <w:rsid w:val="00AA0E64"/>
    <w:rsid w:val="00AA142F"/>
    <w:rsid w:val="00AA1A0D"/>
    <w:rsid w:val="00AA302B"/>
    <w:rsid w:val="00AA53DB"/>
    <w:rsid w:val="00AA62DF"/>
    <w:rsid w:val="00AA68E4"/>
    <w:rsid w:val="00AA75FF"/>
    <w:rsid w:val="00AB0B51"/>
    <w:rsid w:val="00AB1D46"/>
    <w:rsid w:val="00AB239A"/>
    <w:rsid w:val="00AB3E75"/>
    <w:rsid w:val="00AB46A2"/>
    <w:rsid w:val="00AB651A"/>
    <w:rsid w:val="00AB7487"/>
    <w:rsid w:val="00AB7FE6"/>
    <w:rsid w:val="00AC11B2"/>
    <w:rsid w:val="00AC1718"/>
    <w:rsid w:val="00AC1B82"/>
    <w:rsid w:val="00AC39FB"/>
    <w:rsid w:val="00AC3D0D"/>
    <w:rsid w:val="00AC493E"/>
    <w:rsid w:val="00AC6710"/>
    <w:rsid w:val="00AD037E"/>
    <w:rsid w:val="00AD048A"/>
    <w:rsid w:val="00AD1833"/>
    <w:rsid w:val="00AD1F46"/>
    <w:rsid w:val="00AD3D37"/>
    <w:rsid w:val="00AD5023"/>
    <w:rsid w:val="00AD51D1"/>
    <w:rsid w:val="00AD53C7"/>
    <w:rsid w:val="00AD554C"/>
    <w:rsid w:val="00AD7ADC"/>
    <w:rsid w:val="00AE0342"/>
    <w:rsid w:val="00AE08DA"/>
    <w:rsid w:val="00AE08EB"/>
    <w:rsid w:val="00AE3C22"/>
    <w:rsid w:val="00AE424B"/>
    <w:rsid w:val="00AE5065"/>
    <w:rsid w:val="00AE51AD"/>
    <w:rsid w:val="00AE77D2"/>
    <w:rsid w:val="00AF01CB"/>
    <w:rsid w:val="00AF1576"/>
    <w:rsid w:val="00AF1B5F"/>
    <w:rsid w:val="00AF257F"/>
    <w:rsid w:val="00AF2819"/>
    <w:rsid w:val="00AF3414"/>
    <w:rsid w:val="00AF4084"/>
    <w:rsid w:val="00AF4299"/>
    <w:rsid w:val="00AF48F7"/>
    <w:rsid w:val="00AF4B09"/>
    <w:rsid w:val="00AF5ACE"/>
    <w:rsid w:val="00AF62CE"/>
    <w:rsid w:val="00AF6323"/>
    <w:rsid w:val="00AF694C"/>
    <w:rsid w:val="00AF75B0"/>
    <w:rsid w:val="00B00BBE"/>
    <w:rsid w:val="00B00CF2"/>
    <w:rsid w:val="00B01673"/>
    <w:rsid w:val="00B01AE0"/>
    <w:rsid w:val="00B01E64"/>
    <w:rsid w:val="00B01F0F"/>
    <w:rsid w:val="00B0300E"/>
    <w:rsid w:val="00B031B1"/>
    <w:rsid w:val="00B05C93"/>
    <w:rsid w:val="00B06BB7"/>
    <w:rsid w:val="00B07C92"/>
    <w:rsid w:val="00B10710"/>
    <w:rsid w:val="00B10848"/>
    <w:rsid w:val="00B10A2B"/>
    <w:rsid w:val="00B12EB8"/>
    <w:rsid w:val="00B13091"/>
    <w:rsid w:val="00B135F8"/>
    <w:rsid w:val="00B15F56"/>
    <w:rsid w:val="00B17F26"/>
    <w:rsid w:val="00B208FA"/>
    <w:rsid w:val="00B21F3E"/>
    <w:rsid w:val="00B23968"/>
    <w:rsid w:val="00B23EA1"/>
    <w:rsid w:val="00B255F7"/>
    <w:rsid w:val="00B25C12"/>
    <w:rsid w:val="00B26E46"/>
    <w:rsid w:val="00B2766F"/>
    <w:rsid w:val="00B30AA7"/>
    <w:rsid w:val="00B31ABC"/>
    <w:rsid w:val="00B353BF"/>
    <w:rsid w:val="00B3584F"/>
    <w:rsid w:val="00B371C3"/>
    <w:rsid w:val="00B3744E"/>
    <w:rsid w:val="00B40021"/>
    <w:rsid w:val="00B4032E"/>
    <w:rsid w:val="00B41C19"/>
    <w:rsid w:val="00B4250A"/>
    <w:rsid w:val="00B4386C"/>
    <w:rsid w:val="00B43E04"/>
    <w:rsid w:val="00B445ED"/>
    <w:rsid w:val="00B45302"/>
    <w:rsid w:val="00B45F91"/>
    <w:rsid w:val="00B46A15"/>
    <w:rsid w:val="00B504C6"/>
    <w:rsid w:val="00B507C5"/>
    <w:rsid w:val="00B51E4E"/>
    <w:rsid w:val="00B524EB"/>
    <w:rsid w:val="00B54742"/>
    <w:rsid w:val="00B55DFB"/>
    <w:rsid w:val="00B61984"/>
    <w:rsid w:val="00B62246"/>
    <w:rsid w:val="00B62607"/>
    <w:rsid w:val="00B6300F"/>
    <w:rsid w:val="00B63BA6"/>
    <w:rsid w:val="00B64746"/>
    <w:rsid w:val="00B668D9"/>
    <w:rsid w:val="00B66F61"/>
    <w:rsid w:val="00B6710D"/>
    <w:rsid w:val="00B67A36"/>
    <w:rsid w:val="00B67A58"/>
    <w:rsid w:val="00B70389"/>
    <w:rsid w:val="00B706BE"/>
    <w:rsid w:val="00B72687"/>
    <w:rsid w:val="00B74495"/>
    <w:rsid w:val="00B74987"/>
    <w:rsid w:val="00B762A9"/>
    <w:rsid w:val="00B77C86"/>
    <w:rsid w:val="00B77D6E"/>
    <w:rsid w:val="00B81B8A"/>
    <w:rsid w:val="00B82F25"/>
    <w:rsid w:val="00B840C1"/>
    <w:rsid w:val="00B84623"/>
    <w:rsid w:val="00B85938"/>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C085C"/>
    <w:rsid w:val="00BC0FE1"/>
    <w:rsid w:val="00BC1458"/>
    <w:rsid w:val="00BC150C"/>
    <w:rsid w:val="00BC1745"/>
    <w:rsid w:val="00BC2A7D"/>
    <w:rsid w:val="00BC4A61"/>
    <w:rsid w:val="00BC4C91"/>
    <w:rsid w:val="00BC5CA1"/>
    <w:rsid w:val="00BC7E6E"/>
    <w:rsid w:val="00BD0319"/>
    <w:rsid w:val="00BD0B2A"/>
    <w:rsid w:val="00BD0CF3"/>
    <w:rsid w:val="00BD1360"/>
    <w:rsid w:val="00BD2C86"/>
    <w:rsid w:val="00BD2DD0"/>
    <w:rsid w:val="00BD4CD2"/>
    <w:rsid w:val="00BD4EA8"/>
    <w:rsid w:val="00BD56B9"/>
    <w:rsid w:val="00BD6216"/>
    <w:rsid w:val="00BD6D8C"/>
    <w:rsid w:val="00BE0167"/>
    <w:rsid w:val="00BE1D1F"/>
    <w:rsid w:val="00BE256D"/>
    <w:rsid w:val="00BE3060"/>
    <w:rsid w:val="00BE33DF"/>
    <w:rsid w:val="00BE3A52"/>
    <w:rsid w:val="00BE4169"/>
    <w:rsid w:val="00BE51A4"/>
    <w:rsid w:val="00BE5E66"/>
    <w:rsid w:val="00BE6BBA"/>
    <w:rsid w:val="00BF154B"/>
    <w:rsid w:val="00BF1615"/>
    <w:rsid w:val="00BF233E"/>
    <w:rsid w:val="00BF313D"/>
    <w:rsid w:val="00BF3258"/>
    <w:rsid w:val="00BF3422"/>
    <w:rsid w:val="00BF4761"/>
    <w:rsid w:val="00BF560F"/>
    <w:rsid w:val="00C00281"/>
    <w:rsid w:val="00C022A9"/>
    <w:rsid w:val="00C024C1"/>
    <w:rsid w:val="00C02A24"/>
    <w:rsid w:val="00C05177"/>
    <w:rsid w:val="00C05625"/>
    <w:rsid w:val="00C06267"/>
    <w:rsid w:val="00C101AD"/>
    <w:rsid w:val="00C108D8"/>
    <w:rsid w:val="00C113B6"/>
    <w:rsid w:val="00C11996"/>
    <w:rsid w:val="00C126C7"/>
    <w:rsid w:val="00C12852"/>
    <w:rsid w:val="00C12B09"/>
    <w:rsid w:val="00C16D33"/>
    <w:rsid w:val="00C1751E"/>
    <w:rsid w:val="00C17C6C"/>
    <w:rsid w:val="00C20E92"/>
    <w:rsid w:val="00C21339"/>
    <w:rsid w:val="00C217BF"/>
    <w:rsid w:val="00C2188A"/>
    <w:rsid w:val="00C21C85"/>
    <w:rsid w:val="00C2537D"/>
    <w:rsid w:val="00C25A33"/>
    <w:rsid w:val="00C25E18"/>
    <w:rsid w:val="00C2647E"/>
    <w:rsid w:val="00C266F9"/>
    <w:rsid w:val="00C2694F"/>
    <w:rsid w:val="00C26F3B"/>
    <w:rsid w:val="00C322BD"/>
    <w:rsid w:val="00C35094"/>
    <w:rsid w:val="00C362FA"/>
    <w:rsid w:val="00C371EA"/>
    <w:rsid w:val="00C37713"/>
    <w:rsid w:val="00C41B1E"/>
    <w:rsid w:val="00C42CA0"/>
    <w:rsid w:val="00C43F05"/>
    <w:rsid w:val="00C445AD"/>
    <w:rsid w:val="00C44CBA"/>
    <w:rsid w:val="00C458F0"/>
    <w:rsid w:val="00C4593F"/>
    <w:rsid w:val="00C46146"/>
    <w:rsid w:val="00C4666A"/>
    <w:rsid w:val="00C46E34"/>
    <w:rsid w:val="00C479A3"/>
    <w:rsid w:val="00C47B30"/>
    <w:rsid w:val="00C50477"/>
    <w:rsid w:val="00C51DD1"/>
    <w:rsid w:val="00C527F2"/>
    <w:rsid w:val="00C53D24"/>
    <w:rsid w:val="00C544B6"/>
    <w:rsid w:val="00C55E71"/>
    <w:rsid w:val="00C55F7B"/>
    <w:rsid w:val="00C56903"/>
    <w:rsid w:val="00C621E8"/>
    <w:rsid w:val="00C62F6C"/>
    <w:rsid w:val="00C63E00"/>
    <w:rsid w:val="00C6457C"/>
    <w:rsid w:val="00C65B08"/>
    <w:rsid w:val="00C676BB"/>
    <w:rsid w:val="00C73014"/>
    <w:rsid w:val="00C73482"/>
    <w:rsid w:val="00C735CF"/>
    <w:rsid w:val="00C74DAF"/>
    <w:rsid w:val="00C757C6"/>
    <w:rsid w:val="00C76785"/>
    <w:rsid w:val="00C76B11"/>
    <w:rsid w:val="00C80116"/>
    <w:rsid w:val="00C80F9F"/>
    <w:rsid w:val="00C81EC8"/>
    <w:rsid w:val="00C8387A"/>
    <w:rsid w:val="00C83FA0"/>
    <w:rsid w:val="00C84F36"/>
    <w:rsid w:val="00C8578D"/>
    <w:rsid w:val="00C87BFC"/>
    <w:rsid w:val="00C9074C"/>
    <w:rsid w:val="00C916C5"/>
    <w:rsid w:val="00C92141"/>
    <w:rsid w:val="00C92730"/>
    <w:rsid w:val="00C92A10"/>
    <w:rsid w:val="00C95181"/>
    <w:rsid w:val="00C97072"/>
    <w:rsid w:val="00C976F9"/>
    <w:rsid w:val="00C97ADE"/>
    <w:rsid w:val="00CA14A8"/>
    <w:rsid w:val="00CA5013"/>
    <w:rsid w:val="00CA5382"/>
    <w:rsid w:val="00CA763A"/>
    <w:rsid w:val="00CB07F3"/>
    <w:rsid w:val="00CB11D1"/>
    <w:rsid w:val="00CB2A57"/>
    <w:rsid w:val="00CB3656"/>
    <w:rsid w:val="00CB5199"/>
    <w:rsid w:val="00CB6956"/>
    <w:rsid w:val="00CB7985"/>
    <w:rsid w:val="00CC0B16"/>
    <w:rsid w:val="00CC4AFE"/>
    <w:rsid w:val="00CC53EB"/>
    <w:rsid w:val="00CC5FC1"/>
    <w:rsid w:val="00CC775F"/>
    <w:rsid w:val="00CD2B2D"/>
    <w:rsid w:val="00CD2E04"/>
    <w:rsid w:val="00CD41E9"/>
    <w:rsid w:val="00CD4D70"/>
    <w:rsid w:val="00CD7EAD"/>
    <w:rsid w:val="00CE0A73"/>
    <w:rsid w:val="00CE1585"/>
    <w:rsid w:val="00CE2EE9"/>
    <w:rsid w:val="00CE3749"/>
    <w:rsid w:val="00CE7945"/>
    <w:rsid w:val="00CF0FBF"/>
    <w:rsid w:val="00CF19F0"/>
    <w:rsid w:val="00CF1B62"/>
    <w:rsid w:val="00CF21CF"/>
    <w:rsid w:val="00CF2C6A"/>
    <w:rsid w:val="00CF40DD"/>
    <w:rsid w:val="00CF4FB9"/>
    <w:rsid w:val="00CF594D"/>
    <w:rsid w:val="00CF5E71"/>
    <w:rsid w:val="00CF7FAC"/>
    <w:rsid w:val="00D00FF3"/>
    <w:rsid w:val="00D01011"/>
    <w:rsid w:val="00D040F2"/>
    <w:rsid w:val="00D043DD"/>
    <w:rsid w:val="00D0480E"/>
    <w:rsid w:val="00D0626B"/>
    <w:rsid w:val="00D0639D"/>
    <w:rsid w:val="00D07303"/>
    <w:rsid w:val="00D07AEB"/>
    <w:rsid w:val="00D10930"/>
    <w:rsid w:val="00D11719"/>
    <w:rsid w:val="00D13BED"/>
    <w:rsid w:val="00D14478"/>
    <w:rsid w:val="00D14AD1"/>
    <w:rsid w:val="00D14E22"/>
    <w:rsid w:val="00D15DAB"/>
    <w:rsid w:val="00D1600F"/>
    <w:rsid w:val="00D160C1"/>
    <w:rsid w:val="00D161DA"/>
    <w:rsid w:val="00D16F14"/>
    <w:rsid w:val="00D16F5C"/>
    <w:rsid w:val="00D17794"/>
    <w:rsid w:val="00D22398"/>
    <w:rsid w:val="00D228A3"/>
    <w:rsid w:val="00D236BE"/>
    <w:rsid w:val="00D25BC8"/>
    <w:rsid w:val="00D2611F"/>
    <w:rsid w:val="00D3039F"/>
    <w:rsid w:val="00D3100C"/>
    <w:rsid w:val="00D32190"/>
    <w:rsid w:val="00D32513"/>
    <w:rsid w:val="00D32E96"/>
    <w:rsid w:val="00D33D04"/>
    <w:rsid w:val="00D3482C"/>
    <w:rsid w:val="00D35A82"/>
    <w:rsid w:val="00D35E6C"/>
    <w:rsid w:val="00D375BB"/>
    <w:rsid w:val="00D41A32"/>
    <w:rsid w:val="00D429B1"/>
    <w:rsid w:val="00D436CF"/>
    <w:rsid w:val="00D44589"/>
    <w:rsid w:val="00D44748"/>
    <w:rsid w:val="00D45B2F"/>
    <w:rsid w:val="00D45D21"/>
    <w:rsid w:val="00D465C5"/>
    <w:rsid w:val="00D46B07"/>
    <w:rsid w:val="00D46B4A"/>
    <w:rsid w:val="00D46E88"/>
    <w:rsid w:val="00D473F8"/>
    <w:rsid w:val="00D477AB"/>
    <w:rsid w:val="00D60524"/>
    <w:rsid w:val="00D60B51"/>
    <w:rsid w:val="00D60BD6"/>
    <w:rsid w:val="00D613A9"/>
    <w:rsid w:val="00D625E9"/>
    <w:rsid w:val="00D6486B"/>
    <w:rsid w:val="00D652D8"/>
    <w:rsid w:val="00D65EAF"/>
    <w:rsid w:val="00D66146"/>
    <w:rsid w:val="00D70AF1"/>
    <w:rsid w:val="00D70D86"/>
    <w:rsid w:val="00D72D1A"/>
    <w:rsid w:val="00D7350E"/>
    <w:rsid w:val="00D738CB"/>
    <w:rsid w:val="00D74448"/>
    <w:rsid w:val="00D7544B"/>
    <w:rsid w:val="00D76BA4"/>
    <w:rsid w:val="00D7736E"/>
    <w:rsid w:val="00D8021D"/>
    <w:rsid w:val="00D80360"/>
    <w:rsid w:val="00D82D10"/>
    <w:rsid w:val="00D84F00"/>
    <w:rsid w:val="00D8518B"/>
    <w:rsid w:val="00D86784"/>
    <w:rsid w:val="00D86C38"/>
    <w:rsid w:val="00D86C4B"/>
    <w:rsid w:val="00D86DF1"/>
    <w:rsid w:val="00D920E6"/>
    <w:rsid w:val="00D93A3A"/>
    <w:rsid w:val="00D93E3F"/>
    <w:rsid w:val="00D9521F"/>
    <w:rsid w:val="00D95AF2"/>
    <w:rsid w:val="00D975A6"/>
    <w:rsid w:val="00DA004C"/>
    <w:rsid w:val="00DA2745"/>
    <w:rsid w:val="00DA42B5"/>
    <w:rsid w:val="00DA456F"/>
    <w:rsid w:val="00DA4836"/>
    <w:rsid w:val="00DA4DD9"/>
    <w:rsid w:val="00DA53D1"/>
    <w:rsid w:val="00DA5923"/>
    <w:rsid w:val="00DB202E"/>
    <w:rsid w:val="00DB2488"/>
    <w:rsid w:val="00DB2ECE"/>
    <w:rsid w:val="00DB3ED6"/>
    <w:rsid w:val="00DB5107"/>
    <w:rsid w:val="00DB540E"/>
    <w:rsid w:val="00DB64E0"/>
    <w:rsid w:val="00DB784C"/>
    <w:rsid w:val="00DC073F"/>
    <w:rsid w:val="00DC204A"/>
    <w:rsid w:val="00DC3283"/>
    <w:rsid w:val="00DC3FC0"/>
    <w:rsid w:val="00DC408A"/>
    <w:rsid w:val="00DC4245"/>
    <w:rsid w:val="00DC5BCC"/>
    <w:rsid w:val="00DC625B"/>
    <w:rsid w:val="00DD2517"/>
    <w:rsid w:val="00DD32F5"/>
    <w:rsid w:val="00DE0141"/>
    <w:rsid w:val="00DE0D75"/>
    <w:rsid w:val="00DE0F9D"/>
    <w:rsid w:val="00DE2A08"/>
    <w:rsid w:val="00DE2A13"/>
    <w:rsid w:val="00DE2B4D"/>
    <w:rsid w:val="00DE34A2"/>
    <w:rsid w:val="00DE60DC"/>
    <w:rsid w:val="00DE6D37"/>
    <w:rsid w:val="00DE7876"/>
    <w:rsid w:val="00DF0FA0"/>
    <w:rsid w:val="00DF2A01"/>
    <w:rsid w:val="00DF53A0"/>
    <w:rsid w:val="00DF5A33"/>
    <w:rsid w:val="00DF5B07"/>
    <w:rsid w:val="00DF6ED2"/>
    <w:rsid w:val="00DF7AC4"/>
    <w:rsid w:val="00E00E44"/>
    <w:rsid w:val="00E015E1"/>
    <w:rsid w:val="00E023D2"/>
    <w:rsid w:val="00E039F6"/>
    <w:rsid w:val="00E049A8"/>
    <w:rsid w:val="00E04ED0"/>
    <w:rsid w:val="00E05863"/>
    <w:rsid w:val="00E06D3F"/>
    <w:rsid w:val="00E06EA7"/>
    <w:rsid w:val="00E07298"/>
    <w:rsid w:val="00E1149F"/>
    <w:rsid w:val="00E1174F"/>
    <w:rsid w:val="00E11EAE"/>
    <w:rsid w:val="00E12ECB"/>
    <w:rsid w:val="00E1451F"/>
    <w:rsid w:val="00E14F94"/>
    <w:rsid w:val="00E153D8"/>
    <w:rsid w:val="00E15A72"/>
    <w:rsid w:val="00E15E28"/>
    <w:rsid w:val="00E16577"/>
    <w:rsid w:val="00E176F2"/>
    <w:rsid w:val="00E2331A"/>
    <w:rsid w:val="00E25843"/>
    <w:rsid w:val="00E25D5D"/>
    <w:rsid w:val="00E26665"/>
    <w:rsid w:val="00E268B0"/>
    <w:rsid w:val="00E26CB3"/>
    <w:rsid w:val="00E2723F"/>
    <w:rsid w:val="00E274E3"/>
    <w:rsid w:val="00E27FEA"/>
    <w:rsid w:val="00E305E6"/>
    <w:rsid w:val="00E30F01"/>
    <w:rsid w:val="00E310EB"/>
    <w:rsid w:val="00E31A0C"/>
    <w:rsid w:val="00E322CA"/>
    <w:rsid w:val="00E32A18"/>
    <w:rsid w:val="00E35308"/>
    <w:rsid w:val="00E35C6E"/>
    <w:rsid w:val="00E36051"/>
    <w:rsid w:val="00E401BE"/>
    <w:rsid w:val="00E40753"/>
    <w:rsid w:val="00E413C0"/>
    <w:rsid w:val="00E42C90"/>
    <w:rsid w:val="00E435C3"/>
    <w:rsid w:val="00E460D5"/>
    <w:rsid w:val="00E462D9"/>
    <w:rsid w:val="00E46AA3"/>
    <w:rsid w:val="00E5139B"/>
    <w:rsid w:val="00E534E2"/>
    <w:rsid w:val="00E537DB"/>
    <w:rsid w:val="00E539DD"/>
    <w:rsid w:val="00E53A65"/>
    <w:rsid w:val="00E54425"/>
    <w:rsid w:val="00E544FA"/>
    <w:rsid w:val="00E548F1"/>
    <w:rsid w:val="00E55E83"/>
    <w:rsid w:val="00E5792E"/>
    <w:rsid w:val="00E57ED6"/>
    <w:rsid w:val="00E600F0"/>
    <w:rsid w:val="00E6077C"/>
    <w:rsid w:val="00E626D9"/>
    <w:rsid w:val="00E63014"/>
    <w:rsid w:val="00E65032"/>
    <w:rsid w:val="00E6618E"/>
    <w:rsid w:val="00E667AD"/>
    <w:rsid w:val="00E70A13"/>
    <w:rsid w:val="00E754A9"/>
    <w:rsid w:val="00E77436"/>
    <w:rsid w:val="00E775F2"/>
    <w:rsid w:val="00E8025A"/>
    <w:rsid w:val="00E8165A"/>
    <w:rsid w:val="00E81BFA"/>
    <w:rsid w:val="00E81DC3"/>
    <w:rsid w:val="00E82AA0"/>
    <w:rsid w:val="00E82B79"/>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D8E"/>
    <w:rsid w:val="00EA07B7"/>
    <w:rsid w:val="00EA2172"/>
    <w:rsid w:val="00EA2DC1"/>
    <w:rsid w:val="00EA3392"/>
    <w:rsid w:val="00EA34AF"/>
    <w:rsid w:val="00EA6164"/>
    <w:rsid w:val="00EA6343"/>
    <w:rsid w:val="00EA780A"/>
    <w:rsid w:val="00EA7FEC"/>
    <w:rsid w:val="00EB3D5C"/>
    <w:rsid w:val="00EB4ED9"/>
    <w:rsid w:val="00EB5408"/>
    <w:rsid w:val="00EB5D2A"/>
    <w:rsid w:val="00EB76D0"/>
    <w:rsid w:val="00EC2458"/>
    <w:rsid w:val="00EC2A84"/>
    <w:rsid w:val="00EC3565"/>
    <w:rsid w:val="00EC519E"/>
    <w:rsid w:val="00EC5571"/>
    <w:rsid w:val="00EC57A2"/>
    <w:rsid w:val="00EC6451"/>
    <w:rsid w:val="00EC78BA"/>
    <w:rsid w:val="00EC7B00"/>
    <w:rsid w:val="00ED0E8F"/>
    <w:rsid w:val="00ED1633"/>
    <w:rsid w:val="00ED193C"/>
    <w:rsid w:val="00ED56F9"/>
    <w:rsid w:val="00ED5BA7"/>
    <w:rsid w:val="00ED605B"/>
    <w:rsid w:val="00ED66D1"/>
    <w:rsid w:val="00ED7505"/>
    <w:rsid w:val="00EE1504"/>
    <w:rsid w:val="00EE33B0"/>
    <w:rsid w:val="00EE349F"/>
    <w:rsid w:val="00EE3B5B"/>
    <w:rsid w:val="00EE3FE7"/>
    <w:rsid w:val="00EE4149"/>
    <w:rsid w:val="00EE4CC9"/>
    <w:rsid w:val="00EE50BB"/>
    <w:rsid w:val="00EE52D8"/>
    <w:rsid w:val="00EE588A"/>
    <w:rsid w:val="00EE72A7"/>
    <w:rsid w:val="00EE79D0"/>
    <w:rsid w:val="00EF0011"/>
    <w:rsid w:val="00EF0434"/>
    <w:rsid w:val="00EF17ED"/>
    <w:rsid w:val="00EF3BDD"/>
    <w:rsid w:val="00EF4031"/>
    <w:rsid w:val="00EF4800"/>
    <w:rsid w:val="00EF64DA"/>
    <w:rsid w:val="00EF674A"/>
    <w:rsid w:val="00EF6B29"/>
    <w:rsid w:val="00EF7788"/>
    <w:rsid w:val="00F001BB"/>
    <w:rsid w:val="00F00A3D"/>
    <w:rsid w:val="00F00B40"/>
    <w:rsid w:val="00F01516"/>
    <w:rsid w:val="00F02A00"/>
    <w:rsid w:val="00F051AD"/>
    <w:rsid w:val="00F07D28"/>
    <w:rsid w:val="00F13410"/>
    <w:rsid w:val="00F151F2"/>
    <w:rsid w:val="00F15608"/>
    <w:rsid w:val="00F15909"/>
    <w:rsid w:val="00F17700"/>
    <w:rsid w:val="00F17CA4"/>
    <w:rsid w:val="00F20B7B"/>
    <w:rsid w:val="00F2235C"/>
    <w:rsid w:val="00F22FFD"/>
    <w:rsid w:val="00F24DDD"/>
    <w:rsid w:val="00F2770B"/>
    <w:rsid w:val="00F277F6"/>
    <w:rsid w:val="00F301F7"/>
    <w:rsid w:val="00F30568"/>
    <w:rsid w:val="00F30C38"/>
    <w:rsid w:val="00F311A4"/>
    <w:rsid w:val="00F32DDD"/>
    <w:rsid w:val="00F342EA"/>
    <w:rsid w:val="00F355A3"/>
    <w:rsid w:val="00F36342"/>
    <w:rsid w:val="00F37DE1"/>
    <w:rsid w:val="00F40736"/>
    <w:rsid w:val="00F4169C"/>
    <w:rsid w:val="00F43184"/>
    <w:rsid w:val="00F4366B"/>
    <w:rsid w:val="00F44644"/>
    <w:rsid w:val="00F46AC3"/>
    <w:rsid w:val="00F516DE"/>
    <w:rsid w:val="00F53217"/>
    <w:rsid w:val="00F53CA4"/>
    <w:rsid w:val="00F549A3"/>
    <w:rsid w:val="00F54F1F"/>
    <w:rsid w:val="00F55C96"/>
    <w:rsid w:val="00F55CBF"/>
    <w:rsid w:val="00F6121E"/>
    <w:rsid w:val="00F614E6"/>
    <w:rsid w:val="00F63FE4"/>
    <w:rsid w:val="00F64720"/>
    <w:rsid w:val="00F64F67"/>
    <w:rsid w:val="00F66E6D"/>
    <w:rsid w:val="00F67282"/>
    <w:rsid w:val="00F67B03"/>
    <w:rsid w:val="00F706AE"/>
    <w:rsid w:val="00F70867"/>
    <w:rsid w:val="00F7106F"/>
    <w:rsid w:val="00F715AD"/>
    <w:rsid w:val="00F7210A"/>
    <w:rsid w:val="00F72771"/>
    <w:rsid w:val="00F727C1"/>
    <w:rsid w:val="00F72B10"/>
    <w:rsid w:val="00F734C8"/>
    <w:rsid w:val="00F74B85"/>
    <w:rsid w:val="00F74C15"/>
    <w:rsid w:val="00F752FE"/>
    <w:rsid w:val="00F763AA"/>
    <w:rsid w:val="00F76983"/>
    <w:rsid w:val="00F77359"/>
    <w:rsid w:val="00F778FD"/>
    <w:rsid w:val="00F81796"/>
    <w:rsid w:val="00F8204A"/>
    <w:rsid w:val="00F8550F"/>
    <w:rsid w:val="00F85F02"/>
    <w:rsid w:val="00F867CF"/>
    <w:rsid w:val="00F86A73"/>
    <w:rsid w:val="00F8738C"/>
    <w:rsid w:val="00F87E88"/>
    <w:rsid w:val="00F90C7D"/>
    <w:rsid w:val="00F92E57"/>
    <w:rsid w:val="00F92F45"/>
    <w:rsid w:val="00F93A73"/>
    <w:rsid w:val="00F93D65"/>
    <w:rsid w:val="00F941A8"/>
    <w:rsid w:val="00F94AA7"/>
    <w:rsid w:val="00F94D4E"/>
    <w:rsid w:val="00F95D3C"/>
    <w:rsid w:val="00F97556"/>
    <w:rsid w:val="00F97646"/>
    <w:rsid w:val="00FA36FC"/>
    <w:rsid w:val="00FA4F70"/>
    <w:rsid w:val="00FA58DA"/>
    <w:rsid w:val="00FA5948"/>
    <w:rsid w:val="00FA738B"/>
    <w:rsid w:val="00FA7938"/>
    <w:rsid w:val="00FB0DDF"/>
    <w:rsid w:val="00FB1917"/>
    <w:rsid w:val="00FB203B"/>
    <w:rsid w:val="00FB2288"/>
    <w:rsid w:val="00FB55D9"/>
    <w:rsid w:val="00FB67AB"/>
    <w:rsid w:val="00FB69BD"/>
    <w:rsid w:val="00FB75A4"/>
    <w:rsid w:val="00FB7D85"/>
    <w:rsid w:val="00FC141F"/>
    <w:rsid w:val="00FC345B"/>
    <w:rsid w:val="00FC57DF"/>
    <w:rsid w:val="00FC593D"/>
    <w:rsid w:val="00FC6834"/>
    <w:rsid w:val="00FD14DF"/>
    <w:rsid w:val="00FD16BA"/>
    <w:rsid w:val="00FD36A9"/>
    <w:rsid w:val="00FD3DD6"/>
    <w:rsid w:val="00FD4026"/>
    <w:rsid w:val="00FD4E37"/>
    <w:rsid w:val="00FD7E3C"/>
    <w:rsid w:val="00FE37D0"/>
    <w:rsid w:val="00FE5059"/>
    <w:rsid w:val="00FE5782"/>
    <w:rsid w:val="00FE7436"/>
    <w:rsid w:val="00FF0B1A"/>
    <w:rsid w:val="00FF16C9"/>
    <w:rsid w:val="00FF190F"/>
    <w:rsid w:val="00FF4DFF"/>
    <w:rsid w:val="00FF62AE"/>
    <w:rsid w:val="00FF68FC"/>
    <w:rsid w:val="0EF14979"/>
    <w:rsid w:val="15F956B4"/>
    <w:rsid w:val="229F354B"/>
    <w:rsid w:val="247A5903"/>
    <w:rsid w:val="3AFE7B1B"/>
    <w:rsid w:val="5060D755"/>
    <w:rsid w:val="525CFD5F"/>
    <w:rsid w:val="54F7421D"/>
    <w:rsid w:val="5FB003D8"/>
    <w:rsid w:val="63BD79D3"/>
    <w:rsid w:val="660141B7"/>
    <w:rsid w:val="792E1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180AF8B6-5DF8-48E2-878B-E936FA37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1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714D27"/>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14D27"/>
    <w:pPr>
      <w:ind w:left="1418" w:hanging="1418"/>
      <w:outlineLvl w:val="3"/>
    </w:pPr>
    <w:rPr>
      <w:sz w:val="24"/>
    </w:rPr>
  </w:style>
  <w:style w:type="paragraph" w:styleId="Heading5">
    <w:name w:val="heading 5"/>
    <w:aliases w:val="H5"/>
    <w:basedOn w:val="Heading4"/>
    <w:next w:val="Normal"/>
    <w:link w:val="Heading5Char"/>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link w:val="Heading8Char"/>
    <w:qFormat/>
    <w:rsid w:val="00714D27"/>
    <w:pPr>
      <w:ind w:left="0" w:firstLine="0"/>
      <w:outlineLvl w:val="7"/>
    </w:pPr>
  </w:style>
  <w:style w:type="paragraph" w:styleId="Heading9">
    <w:name w:val="heading 9"/>
    <w:aliases w:val="Figure Heading,FH"/>
    <w:basedOn w:val="Heading8"/>
    <w:next w:val="Normal"/>
    <w:link w:val="Heading9Char"/>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714D27"/>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714D27"/>
    <w:pPr>
      <w:spacing w:before="180"/>
      <w:ind w:left="2693" w:hanging="2693"/>
    </w:pPr>
    <w:rPr>
      <w:b/>
    </w:rPr>
  </w:style>
  <w:style w:type="paragraph" w:styleId="TOC1">
    <w:name w:val="toc 1"/>
    <w:uiPriority w:val="39"/>
    <w:qFormat/>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714D27"/>
    <w:pPr>
      <w:ind w:left="1701" w:hanging="1701"/>
    </w:pPr>
  </w:style>
  <w:style w:type="paragraph" w:styleId="TOC4">
    <w:name w:val="toc 4"/>
    <w:basedOn w:val="TOC3"/>
    <w:qFormat/>
    <w:rsid w:val="00714D27"/>
    <w:pPr>
      <w:ind w:left="1418" w:hanging="1418"/>
    </w:pPr>
  </w:style>
  <w:style w:type="paragraph" w:styleId="TOC3">
    <w:name w:val="toc 3"/>
    <w:basedOn w:val="TOC2"/>
    <w:qFormat/>
    <w:rsid w:val="00714D27"/>
    <w:pPr>
      <w:ind w:left="1134" w:hanging="1134"/>
    </w:pPr>
  </w:style>
  <w:style w:type="paragraph" w:styleId="TOC2">
    <w:name w:val="toc 2"/>
    <w:basedOn w:val="TOC1"/>
    <w:uiPriority w:val="39"/>
    <w:qFormat/>
    <w:rsid w:val="00714D27"/>
    <w:pPr>
      <w:keepNext w:val="0"/>
      <w:spacing w:before="0"/>
      <w:ind w:left="851" w:hanging="851"/>
    </w:pPr>
    <w:rPr>
      <w:sz w:val="20"/>
    </w:rPr>
  </w:style>
  <w:style w:type="paragraph" w:styleId="Index2">
    <w:name w:val="index 2"/>
    <w:basedOn w:val="Index1"/>
    <w:qFormat/>
    <w:rsid w:val="00714D27"/>
    <w:pPr>
      <w:ind w:left="284"/>
    </w:pPr>
  </w:style>
  <w:style w:type="paragraph" w:styleId="Index1">
    <w:name w:val="index 1"/>
    <w:basedOn w:val="Normal"/>
    <w:qFormat/>
    <w:rsid w:val="00714D27"/>
    <w:pPr>
      <w:keepLines/>
      <w:spacing w:after="0"/>
    </w:pPr>
  </w:style>
  <w:style w:type="paragraph" w:customStyle="1" w:styleId="ZH">
    <w:name w:val="ZH"/>
    <w:qFormat/>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714D27"/>
    <w:pPr>
      <w:outlineLvl w:val="9"/>
    </w:pPr>
  </w:style>
  <w:style w:type="paragraph" w:styleId="ListNumber2">
    <w:name w:val="List Number 2"/>
    <w:basedOn w:val="ListNumber"/>
    <w:qFormat/>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Normal"/>
    <w:link w:val="NOChar"/>
    <w:qFormat/>
    <w:rsid w:val="00714D27"/>
    <w:pPr>
      <w:keepLines/>
      <w:ind w:left="1135" w:hanging="851"/>
    </w:pPr>
  </w:style>
  <w:style w:type="paragraph" w:styleId="TOC9">
    <w:name w:val="toc 9"/>
    <w:basedOn w:val="TOC8"/>
    <w:uiPriority w:val="39"/>
    <w:qFormat/>
    <w:rsid w:val="00714D27"/>
    <w:pPr>
      <w:ind w:left="1418" w:hanging="1418"/>
    </w:pPr>
  </w:style>
  <w:style w:type="paragraph" w:customStyle="1" w:styleId="EX">
    <w:name w:val="EX"/>
    <w:basedOn w:val="Normal"/>
    <w:qFormat/>
    <w:rsid w:val="00714D27"/>
    <w:pPr>
      <w:keepLines/>
      <w:ind w:left="1702" w:hanging="1418"/>
    </w:pPr>
  </w:style>
  <w:style w:type="paragraph" w:customStyle="1" w:styleId="LD">
    <w:name w:val="LD"/>
    <w:qFormat/>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714D27"/>
    <w:pPr>
      <w:spacing w:after="0"/>
    </w:pPr>
  </w:style>
  <w:style w:type="paragraph" w:customStyle="1" w:styleId="EW">
    <w:name w:val="EW"/>
    <w:basedOn w:val="EX"/>
    <w:qFormat/>
    <w:rsid w:val="00714D27"/>
    <w:pPr>
      <w:spacing w:after="0"/>
    </w:pPr>
  </w:style>
  <w:style w:type="paragraph" w:styleId="TOC6">
    <w:name w:val="toc 6"/>
    <w:basedOn w:val="TOC5"/>
    <w:next w:val="Normal"/>
    <w:qFormat/>
    <w:rsid w:val="00714D27"/>
    <w:pPr>
      <w:ind w:left="1985" w:hanging="1985"/>
    </w:pPr>
  </w:style>
  <w:style w:type="paragraph" w:styleId="TOC7">
    <w:name w:val="toc 7"/>
    <w:basedOn w:val="TOC6"/>
    <w:next w:val="Normal"/>
    <w:uiPriority w:val="39"/>
    <w:qFormat/>
    <w:rsid w:val="00714D27"/>
    <w:pPr>
      <w:ind w:left="2268" w:hanging="2268"/>
    </w:pPr>
  </w:style>
  <w:style w:type="paragraph" w:styleId="ListBullet2">
    <w:name w:val="List Bullet 2"/>
    <w:aliases w:val="lb2"/>
    <w:basedOn w:val="ListBullet"/>
    <w:qFormat/>
    <w:rsid w:val="00714D27"/>
    <w:pPr>
      <w:ind w:left="851"/>
    </w:pPr>
  </w:style>
  <w:style w:type="paragraph" w:styleId="ListBullet3">
    <w:name w:val="List Bullet 3"/>
    <w:basedOn w:val="ListBullet2"/>
    <w:qFormat/>
    <w:rsid w:val="00714D27"/>
    <w:pPr>
      <w:ind w:left="1135"/>
    </w:pPr>
  </w:style>
  <w:style w:type="paragraph" w:styleId="ListNumber">
    <w:name w:val="List Number"/>
    <w:basedOn w:val="List"/>
    <w:qFormat/>
    <w:rsid w:val="00714D27"/>
  </w:style>
  <w:style w:type="paragraph" w:customStyle="1" w:styleId="EQ">
    <w:name w:val="EQ"/>
    <w:basedOn w:val="Normal"/>
    <w:next w:val="Normal"/>
    <w:qFormat/>
    <w:rsid w:val="00714D27"/>
    <w:pPr>
      <w:keepLines/>
      <w:tabs>
        <w:tab w:val="center" w:pos="4536"/>
        <w:tab w:val="right" w:pos="9072"/>
      </w:tabs>
    </w:pPr>
    <w:rPr>
      <w:noProof/>
    </w:rPr>
  </w:style>
  <w:style w:type="paragraph" w:customStyle="1" w:styleId="TH">
    <w:name w:val="TH"/>
    <w:basedOn w:val="Normal"/>
    <w:link w:val="THChar"/>
    <w:qFormat/>
    <w:rsid w:val="00714D27"/>
    <w:pPr>
      <w:keepNext/>
      <w:keepLines/>
      <w:spacing w:before="60"/>
      <w:jc w:val="center"/>
    </w:pPr>
    <w:rPr>
      <w:rFonts w:ascii="Arial" w:hAnsi="Arial"/>
      <w:b/>
    </w:rPr>
  </w:style>
  <w:style w:type="paragraph" w:customStyle="1" w:styleId="NF">
    <w:name w:val="NF"/>
    <w:basedOn w:val="NO"/>
    <w:qFormat/>
    <w:rsid w:val="00714D27"/>
    <w:pPr>
      <w:keepNext/>
      <w:spacing w:after="0"/>
    </w:pPr>
    <w:rPr>
      <w:rFonts w:ascii="Arial" w:hAnsi="Arial"/>
      <w:sz w:val="18"/>
    </w:rPr>
  </w:style>
  <w:style w:type="paragraph" w:customStyle="1" w:styleId="PL">
    <w:name w:val="PL"/>
    <w:link w:val="PLChar"/>
    <w:qFormat/>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14D27"/>
    <w:pPr>
      <w:jc w:val="right"/>
    </w:pPr>
  </w:style>
  <w:style w:type="paragraph" w:customStyle="1" w:styleId="H6">
    <w:name w:val="H6"/>
    <w:basedOn w:val="Heading5"/>
    <w:next w:val="Normal"/>
    <w:qFormat/>
    <w:rsid w:val="00714D27"/>
    <w:pPr>
      <w:ind w:left="1985" w:hanging="1985"/>
      <w:outlineLvl w:val="9"/>
    </w:pPr>
    <w:rPr>
      <w:sz w:val="20"/>
    </w:rPr>
  </w:style>
  <w:style w:type="paragraph" w:customStyle="1" w:styleId="TAN">
    <w:name w:val="TAN"/>
    <w:basedOn w:val="TAL"/>
    <w:link w:val="TANChar"/>
    <w:qFormat/>
    <w:rsid w:val="00714D27"/>
    <w:pPr>
      <w:ind w:left="851" w:hanging="851"/>
    </w:pPr>
  </w:style>
  <w:style w:type="paragraph" w:customStyle="1" w:styleId="TAL">
    <w:name w:val="TAL"/>
    <w:basedOn w:val="Normal"/>
    <w:link w:val="TALCar"/>
    <w:qFormat/>
    <w:rsid w:val="00714D27"/>
    <w:pPr>
      <w:keepNext/>
      <w:keepLines/>
      <w:spacing w:after="0"/>
    </w:pPr>
    <w:rPr>
      <w:rFonts w:ascii="Arial" w:hAnsi="Arial"/>
      <w:sz w:val="18"/>
    </w:rPr>
  </w:style>
  <w:style w:type="paragraph" w:customStyle="1" w:styleId="ZA">
    <w:name w:val="ZA"/>
    <w:qFormat/>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714D27"/>
    <w:pPr>
      <w:framePr w:wrap="notBeside" w:y="16161"/>
    </w:pPr>
  </w:style>
  <w:style w:type="character" w:customStyle="1" w:styleId="ZGSM">
    <w:name w:val="ZGSM"/>
    <w:qFormat/>
    <w:rsid w:val="00714D27"/>
  </w:style>
  <w:style w:type="paragraph" w:styleId="List2">
    <w:name w:val="List 2"/>
    <w:basedOn w:val="List"/>
    <w:qFormat/>
    <w:rsid w:val="00714D27"/>
    <w:pPr>
      <w:ind w:left="851"/>
    </w:pPr>
  </w:style>
  <w:style w:type="paragraph" w:customStyle="1" w:styleId="ZG">
    <w:name w:val="ZG"/>
    <w:uiPriority w:val="99"/>
    <w:qFormat/>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qFormat/>
    <w:rsid w:val="00714D27"/>
    <w:pPr>
      <w:ind w:left="1418"/>
    </w:pPr>
  </w:style>
  <w:style w:type="paragraph" w:styleId="List5">
    <w:name w:val="List 5"/>
    <w:basedOn w:val="List4"/>
    <w:rsid w:val="00714D27"/>
    <w:pPr>
      <w:ind w:left="1702"/>
    </w:pPr>
  </w:style>
  <w:style w:type="paragraph" w:customStyle="1" w:styleId="EditorsNote">
    <w:name w:val="Editor's Note"/>
    <w:basedOn w:val="NO"/>
    <w:qFormat/>
    <w:rsid w:val="00714D27"/>
    <w:rPr>
      <w:color w:val="FF0000"/>
    </w:rPr>
  </w:style>
  <w:style w:type="paragraph" w:styleId="List">
    <w:name w:val="List"/>
    <w:basedOn w:val="Normal"/>
    <w:qFormat/>
    <w:rsid w:val="00714D27"/>
    <w:pPr>
      <w:ind w:left="568" w:hanging="284"/>
    </w:pPr>
  </w:style>
  <w:style w:type="paragraph" w:styleId="ListBullet">
    <w:name w:val="List Bullet"/>
    <w:basedOn w:val="List"/>
    <w:qFormat/>
    <w:rsid w:val="00714D27"/>
  </w:style>
  <w:style w:type="paragraph" w:styleId="ListBullet4">
    <w:name w:val="List Bullet 4"/>
    <w:basedOn w:val="ListBullet3"/>
    <w:qFormat/>
    <w:rsid w:val="00714D27"/>
    <w:pPr>
      <w:ind w:left="1418"/>
    </w:pPr>
  </w:style>
  <w:style w:type="paragraph" w:styleId="ListBullet5">
    <w:name w:val="List Bullet 5"/>
    <w:basedOn w:val="ListBullet4"/>
    <w:qFormat/>
    <w:rsid w:val="00714D27"/>
    <w:pPr>
      <w:ind w:left="1702"/>
    </w:pPr>
  </w:style>
  <w:style w:type="paragraph" w:customStyle="1" w:styleId="B1">
    <w:name w:val="B1"/>
    <w:basedOn w:val="List"/>
    <w:link w:val="B1Char1"/>
    <w:qFormat/>
    <w:rsid w:val="00714D27"/>
  </w:style>
  <w:style w:type="paragraph" w:customStyle="1" w:styleId="B2">
    <w:name w:val="B2"/>
    <w:basedOn w:val="List2"/>
    <w:link w:val="B2Char"/>
    <w:qFormat/>
    <w:rsid w:val="00714D27"/>
  </w:style>
  <w:style w:type="paragraph" w:customStyle="1" w:styleId="B3">
    <w:name w:val="B3"/>
    <w:basedOn w:val="List3"/>
    <w:link w:val="B3Char"/>
    <w:qFormat/>
    <w:rsid w:val="00714D27"/>
  </w:style>
  <w:style w:type="paragraph" w:customStyle="1" w:styleId="B4">
    <w:name w:val="B4"/>
    <w:basedOn w:val="List4"/>
    <w:qFormat/>
    <w:rsid w:val="00714D27"/>
  </w:style>
  <w:style w:type="paragraph" w:customStyle="1" w:styleId="B5">
    <w:name w:val="B5"/>
    <w:basedOn w:val="List5"/>
    <w:qFormat/>
    <w:rsid w:val="00714D27"/>
  </w:style>
  <w:style w:type="paragraph" w:styleId="Footer">
    <w:name w:val="footer"/>
    <w:basedOn w:val="Header"/>
    <w:link w:val="FooterChar"/>
    <w:uiPriority w:val="99"/>
    <w:qFormat/>
    <w:rsid w:val="00714D27"/>
    <w:pPr>
      <w:jc w:val="center"/>
    </w:pPr>
    <w:rPr>
      <w:i/>
    </w:rPr>
  </w:style>
  <w:style w:type="paragraph" w:customStyle="1" w:styleId="ZTD">
    <w:name w:val="ZTD"/>
    <w:basedOn w:val="ZB"/>
    <w:qFormat/>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qFormat/>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qFormat/>
    <w:rsid w:val="001D2C1A"/>
    <w:rPr>
      <w:rFonts w:eastAsia="MS Gothic"/>
      <w:sz w:val="24"/>
      <w:lang w:val="en-GB"/>
    </w:rPr>
  </w:style>
  <w:style w:type="paragraph" w:styleId="DocumentMap">
    <w:name w:val="Document Map"/>
    <w:basedOn w:val="Normal"/>
    <w:link w:val="DocumentMapChar"/>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qFormat/>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qFormat/>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1"/>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1">
    <w:name w:val="Title Char1"/>
    <w:link w:val="Title"/>
    <w:qFormat/>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qFormat/>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qFormat/>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qFormat/>
    <w:rsid w:val="001D2C1A"/>
    <w:rPr>
      <w:rFonts w:ascii="Arial" w:eastAsia="MS Gothic" w:hAnsi="Arial"/>
      <w:sz w:val="18"/>
      <w:lang w:val="en-GB"/>
    </w:rPr>
  </w:style>
  <w:style w:type="paragraph" w:customStyle="1" w:styleId="Reference">
    <w:name w:val="Reference"/>
    <w:basedOn w:val="Normal"/>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tabs>
        <w:tab w:val="clear" w:pos="1440"/>
      </w:tabs>
      <w:kinsoku w:val="0"/>
      <w:overflowPunct w:val="0"/>
      <w:autoSpaceDE w:val="0"/>
      <w:autoSpaceDN w:val="0"/>
      <w:adjustRightInd w:val="0"/>
      <w:spacing w:before="60" w:after="60"/>
      <w:ind w:left="72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sid w:val="001D2C1A"/>
    <w:rPr>
      <w:rFonts w:ascii="Arial" w:eastAsia="Times New Roman" w:hAnsi="Arial"/>
      <w:b/>
      <w:noProof/>
      <w:sz w:val="18"/>
      <w:lang w:val="en-GB" w:eastAsia="en-GB"/>
    </w:rPr>
  </w:style>
  <w:style w:type="paragraph" w:styleId="Revision">
    <w:name w:val="Revision"/>
    <w:hidden/>
    <w:uiPriority w:val="99"/>
    <w:semiHidden/>
    <w:qFormat/>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character" w:customStyle="1" w:styleId="UnresolvedMention1">
    <w:name w:val="Unresolved Mention1"/>
    <w:basedOn w:val="DefaultParagraphFont"/>
    <w:uiPriority w:val="99"/>
    <w:unhideWhenUsed/>
    <w:qFormat/>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731C1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731C19"/>
    <w:rPr>
      <w:rFonts w:eastAsia="Times New Roman"/>
      <w:i/>
      <w:iCs/>
      <w:color w:val="5B9BD5" w:themeColor="accent1"/>
      <w:lang w:val="en-GB" w:eastAsia="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eastAsia="Batang" w:hAnsi="Times"/>
      <w:szCs w:val="24"/>
      <w:lang w:val="en-GB" w:eastAsia="x-none"/>
    </w:rPr>
  </w:style>
  <w:style w:type="paragraph" w:customStyle="1" w:styleId="3">
    <w:name w:val="正文3"/>
    <w:rsid w:val="00D6486B"/>
    <w:pPr>
      <w:jc w:val="both"/>
    </w:pPr>
    <w:rPr>
      <w:rFonts w:eastAsia="SimSun"/>
      <w:kern w:val="2"/>
      <w:sz w:val="21"/>
      <w:szCs w:val="21"/>
      <w:lang w:eastAsia="zh-CN"/>
    </w:rPr>
  </w:style>
  <w:style w:type="paragraph" w:customStyle="1" w:styleId="3GPPAgreements">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121F31"/>
    <w:rPr>
      <w:rFonts w:eastAsia="SimSun"/>
      <w:sz w:val="22"/>
      <w:szCs w:val="22"/>
      <w:lang w:eastAsia="en-US"/>
    </w:rPr>
  </w:style>
  <w:style w:type="numbering" w:customStyle="1" w:styleId="StyleBulleted">
    <w:name w:val="Style Bulleted"/>
    <w:rsid w:val="00447748"/>
    <w:pPr>
      <w:numPr>
        <w:numId w:val="15"/>
      </w:numPr>
    </w:p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customStyle="1" w:styleId="ProposalChar">
    <w:name w:val="Proposal Char"/>
    <w:link w:val="Proposal0"/>
    <w:qFormat/>
    <w:locked/>
    <w:rsid w:val="00D7736E"/>
    <w:rPr>
      <w:rFonts w:eastAsia="Times New Roman"/>
      <w:b/>
      <w:bCs/>
      <w:lang w:val="en-GB" w:eastAsia="zh-CN"/>
    </w:rPr>
  </w:style>
  <w:style w:type="paragraph" w:customStyle="1" w:styleId="Proposal0">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customStyle="1" w:styleId="0MaintextChar">
    <w:name w:val="0 Main text Char"/>
    <w:link w:val="0Maintext"/>
    <w:qFormat/>
    <w:locked/>
    <w:rsid w:val="006808E6"/>
    <w:rPr>
      <w:lang w:val="en-GB"/>
    </w:rPr>
  </w:style>
  <w:style w:type="paragraph" w:customStyle="1" w:styleId="0Maintext">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7FEC"/>
    <w:rPr>
      <w:rFonts w:asciiTheme="minorHAnsi" w:eastAsiaTheme="minorEastAsia" w:hAnsiTheme="minorHAnsi" w:cstheme="minorBidi"/>
      <w:color w:val="5A5A5A" w:themeColor="text1" w:themeTint="A5"/>
      <w:spacing w:val="15"/>
      <w:sz w:val="22"/>
      <w:szCs w:val="22"/>
      <w:lang w:val="en-GB" w:eastAsia="en-GB"/>
    </w:rPr>
  </w:style>
  <w:style w:type="paragraph" w:customStyle="1" w:styleId="Comments">
    <w:name w:val="Comments"/>
    <w:basedOn w:val="Normal"/>
    <w:link w:val="CommentsChar"/>
    <w:qFormat/>
    <w:rsid w:val="00C62F6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C62F6C"/>
    <w:rPr>
      <w:rFonts w:ascii="Arial" w:hAnsi="Arial"/>
      <w:i/>
      <w:noProof/>
      <w:sz w:val="18"/>
      <w:szCs w:val="24"/>
      <w:lang w:val="en-GB" w:eastAsia="en-GB"/>
    </w:rPr>
  </w:style>
  <w:style w:type="character" w:customStyle="1" w:styleId="UnresolvedMention2">
    <w:name w:val="Unresolved Mention2"/>
    <w:basedOn w:val="DefaultParagraphFont"/>
    <w:uiPriority w:val="99"/>
    <w:unhideWhenUsed/>
    <w:rsid w:val="00021CDE"/>
    <w:rPr>
      <w:color w:val="605E5C"/>
      <w:shd w:val="clear" w:color="auto" w:fill="E1DFDD"/>
    </w:rPr>
  </w:style>
  <w:style w:type="character" w:customStyle="1" w:styleId="Heading5Char">
    <w:name w:val="Heading 5 Char"/>
    <w:aliases w:val="H5 Char"/>
    <w:basedOn w:val="DefaultParagraphFont"/>
    <w:link w:val="Heading5"/>
    <w:rsid w:val="008E4F64"/>
    <w:rPr>
      <w:rFonts w:ascii="Arial" w:eastAsia="Times New Roman" w:hAnsi="Arial"/>
      <w:sz w:val="22"/>
      <w:lang w:val="en-GB" w:eastAsia="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9E1F04"/>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1"/>
    <w:link w:val="Heading2"/>
    <w:rsid w:val="009E1F04"/>
    <w:rPr>
      <w:rFonts w:ascii="Arial" w:eastAsia="Times New Roman" w:hAnsi="Arial"/>
      <w:sz w:val="32"/>
      <w:lang w:val="en-GB" w:eastAsia="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qFormat/>
    <w:rsid w:val="009E1F04"/>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1F04"/>
    <w:rPr>
      <w:rFonts w:ascii="Arial" w:eastAsia="Times New Roman" w:hAnsi="Arial"/>
      <w:sz w:val="24"/>
      <w:lang w:val="en-GB" w:eastAsia="en-GB"/>
    </w:rPr>
  </w:style>
  <w:style w:type="character" w:customStyle="1" w:styleId="Heading8Char">
    <w:name w:val="Heading 8 Char"/>
    <w:aliases w:val="Table Heading Char"/>
    <w:link w:val="Heading8"/>
    <w:rsid w:val="009E1F04"/>
    <w:rPr>
      <w:rFonts w:ascii="Arial" w:eastAsia="Times New Roman" w:hAnsi="Arial"/>
      <w:sz w:val="36"/>
      <w:lang w:val="en-GB" w:eastAsia="en-GB"/>
    </w:rPr>
  </w:style>
  <w:style w:type="character" w:customStyle="1" w:styleId="Heading9Char">
    <w:name w:val="Heading 9 Char"/>
    <w:aliases w:val="Figure Heading Char,FH Char"/>
    <w:link w:val="Heading9"/>
    <w:uiPriority w:val="99"/>
    <w:rsid w:val="009E1F04"/>
    <w:rPr>
      <w:rFonts w:ascii="Arial" w:eastAsia="Times New Roman" w:hAnsi="Arial"/>
      <w:sz w:val="36"/>
      <w:lang w:val="en-GB" w:eastAsia="en-GB"/>
    </w:rPr>
  </w:style>
  <w:style w:type="paragraph" w:customStyle="1" w:styleId="References">
    <w:name w:val="References"/>
    <w:basedOn w:val="Normal"/>
    <w:qFormat/>
    <w:rsid w:val="009E1F04"/>
    <w:pPr>
      <w:numPr>
        <w:ilvl w:val="2"/>
        <w:numId w:val="2"/>
      </w:numPr>
      <w:overflowPunct/>
      <w:autoSpaceDE/>
      <w:autoSpaceDN/>
      <w:adjustRightInd/>
      <w:spacing w:after="0"/>
      <w:textAlignment w:val="auto"/>
    </w:pPr>
    <w:rPr>
      <w:szCs w:val="24"/>
      <w:lang w:val="en-US" w:eastAsia="en-US"/>
    </w:rPr>
  </w:style>
  <w:style w:type="paragraph" w:customStyle="1" w:styleId="TdocHeader2">
    <w:name w:val="Tdoc_Header_2"/>
    <w:basedOn w:val="Normal"/>
    <w:qFormat/>
    <w:rsid w:val="009E1F0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qFormat/>
    <w:rsid w:val="009E1F0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qFormat/>
    <w:rsid w:val="009E1F04"/>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E1F04"/>
    <w:rPr>
      <w:rFonts w:eastAsia="Times New Roman"/>
      <w:sz w:val="16"/>
      <w:lang w:val="en-GB" w:eastAsia="en-GB"/>
    </w:rPr>
  </w:style>
  <w:style w:type="paragraph" w:customStyle="1" w:styleId="TdocHeading2">
    <w:name w:val="Tdoc_Heading_2"/>
    <w:basedOn w:val="Normal"/>
    <w:qFormat/>
    <w:rsid w:val="009E1F04"/>
    <w:pPr>
      <w:overflowPunct/>
      <w:autoSpaceDE/>
      <w:autoSpaceDN/>
      <w:adjustRightInd/>
      <w:spacing w:after="0"/>
      <w:textAlignment w:val="auto"/>
    </w:pPr>
    <w:rPr>
      <w:rFonts w:ascii="Times" w:eastAsia="Batang" w:hAnsi="Times"/>
      <w:szCs w:val="24"/>
      <w:lang w:eastAsia="en-US"/>
    </w:rPr>
  </w:style>
  <w:style w:type="table" w:customStyle="1" w:styleId="TableGrid1">
    <w:name w:val="TableGrid1"/>
    <w:basedOn w:val="TableNormal"/>
    <w:next w:val="TableGrid"/>
    <w:uiPriority w:val="39"/>
    <w:qFormat/>
    <w:rsid w:val="009E1F04"/>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rsid w:val="009E1F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9E1F0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qFormat/>
    <w:rsid w:val="009E1F04"/>
    <w:rPr>
      <w:rFonts w:ascii="Times" w:eastAsia="Batang" w:hAnsi="Times"/>
      <w:szCs w:val="24"/>
      <w:lang w:val="en-GB" w:eastAsia="x-none"/>
    </w:rPr>
  </w:style>
  <w:style w:type="paragraph" w:customStyle="1" w:styleId="Default">
    <w:name w:val="Default"/>
    <w:qFormat/>
    <w:rsid w:val="009E1F0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E1F04"/>
    <w:pPr>
      <w:jc w:val="both"/>
    </w:pPr>
    <w:rPr>
      <w:rFonts w:eastAsia="MS Mincho"/>
      <w:sz w:val="22"/>
      <w:szCs w:val="24"/>
      <w:lang w:val="x-none" w:eastAsia="x-none"/>
    </w:rPr>
  </w:style>
  <w:style w:type="character" w:customStyle="1" w:styleId="3GPPNormalTextChar">
    <w:name w:val="3GPP Normal Text Char"/>
    <w:link w:val="3GPPNormalText"/>
    <w:qFormat/>
    <w:rsid w:val="009E1F04"/>
    <w:rPr>
      <w:sz w:val="22"/>
      <w:szCs w:val="24"/>
      <w:lang w:val="x-none" w:eastAsia="x-none"/>
    </w:rPr>
  </w:style>
  <w:style w:type="paragraph" w:customStyle="1" w:styleId="Statement">
    <w:name w:val="Statement"/>
    <w:basedOn w:val="Normal"/>
    <w:qFormat/>
    <w:rsid w:val="009E1F0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9E1F04"/>
    <w:rPr>
      <w:rFonts w:ascii="Times New Roman" w:eastAsia="MS Mincho" w:hAnsi="Times New Roman"/>
      <w:lang w:val="en-GB" w:eastAsia="en-US"/>
    </w:rPr>
  </w:style>
  <w:style w:type="character" w:customStyle="1" w:styleId="B2Char">
    <w:name w:val="B2 Char"/>
    <w:link w:val="B2"/>
    <w:qFormat/>
    <w:rsid w:val="009E1F04"/>
    <w:rPr>
      <w:rFonts w:eastAsia="Times New Roman"/>
      <w:lang w:val="en-GB" w:eastAsia="en-GB"/>
    </w:rPr>
  </w:style>
  <w:style w:type="character" w:customStyle="1" w:styleId="Alcatel-Lucent-4">
    <w:name w:val="Alcatel-Lucent-4"/>
    <w:semiHidden/>
    <w:rsid w:val="009E1F04"/>
    <w:rPr>
      <w:rFonts w:ascii="Arial" w:hAnsi="Arial" w:cs="Arial"/>
      <w:color w:val="auto"/>
      <w:sz w:val="20"/>
      <w:szCs w:val="20"/>
    </w:rPr>
  </w:style>
  <w:style w:type="numbering" w:customStyle="1" w:styleId="StyleBulleted1">
    <w:name w:val="Style Bulleted1"/>
    <w:rsid w:val="009E1F04"/>
    <w:pPr>
      <w:numPr>
        <w:numId w:val="3"/>
      </w:numPr>
    </w:pPr>
  </w:style>
  <w:style w:type="paragraph" w:customStyle="1" w:styleId="ZchnZchn">
    <w:name w:val="Zchn Zchn"/>
    <w:qFormat/>
    <w:rsid w:val="009E1F0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9E1F04"/>
    <w:pPr>
      <w:numPr>
        <w:numId w:val="5"/>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9E1F04"/>
    <w:rPr>
      <w:rFonts w:eastAsia="Times New Roman"/>
      <w:szCs w:val="24"/>
      <w:lang w:val="x-none" w:eastAsia="ko-KR"/>
    </w:rPr>
  </w:style>
  <w:style w:type="character" w:customStyle="1" w:styleId="B1Zchn">
    <w:name w:val="B1 Zchn"/>
    <w:qFormat/>
    <w:rsid w:val="009E1F04"/>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9E1F0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9E1F04"/>
    <w:rPr>
      <w:rFonts w:ascii="Arial" w:hAnsi="Arial" w:cs="Arial"/>
      <w:color w:val="auto"/>
      <w:sz w:val="20"/>
      <w:szCs w:val="20"/>
    </w:rPr>
  </w:style>
  <w:style w:type="character" w:customStyle="1" w:styleId="5">
    <w:name w:val="(文字) (文字)5"/>
    <w:semiHidden/>
    <w:rsid w:val="009E1F04"/>
    <w:rPr>
      <w:rFonts w:ascii="Times New Roman" w:hAnsi="Times New Roman"/>
      <w:lang w:eastAsia="en-US"/>
    </w:rPr>
  </w:style>
  <w:style w:type="paragraph" w:customStyle="1" w:styleId="TableCell">
    <w:name w:val="TableCell"/>
    <w:basedOn w:val="Normal"/>
    <w:qFormat/>
    <w:rsid w:val="009E1F04"/>
    <w:pPr>
      <w:overflowPunct/>
      <w:snapToGrid w:val="0"/>
      <w:spacing w:before="20" w:after="20"/>
      <w:textAlignment w:val="auto"/>
    </w:pPr>
    <w:rPr>
      <w:szCs w:val="21"/>
      <w:lang w:val="en-US" w:eastAsia="zh-CN"/>
    </w:rPr>
  </w:style>
  <w:style w:type="character" w:styleId="Strong">
    <w:name w:val="Strong"/>
    <w:uiPriority w:val="22"/>
    <w:qFormat/>
    <w:rsid w:val="009E1F04"/>
    <w:rPr>
      <w:b/>
      <w:bCs/>
    </w:rPr>
  </w:style>
  <w:style w:type="character" w:customStyle="1" w:styleId="TALChar">
    <w:name w:val="TAL Char"/>
    <w:qFormat/>
    <w:locked/>
    <w:rsid w:val="009E1F04"/>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9E1F04"/>
    <w:pPr>
      <w:numPr>
        <w:numId w:val="9"/>
      </w:numPr>
    </w:pPr>
  </w:style>
  <w:style w:type="paragraph" w:customStyle="1" w:styleId="ListParagraph3">
    <w:name w:val="List Paragraph3"/>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9E1F04"/>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9E1F04"/>
    <w:rPr>
      <w:i/>
      <w:iCs/>
      <w:color w:val="404040"/>
    </w:rPr>
  </w:style>
  <w:style w:type="character" w:customStyle="1" w:styleId="5Char">
    <w:name w:val="标题 5 Char"/>
    <w:aliases w:val="H5 Char1"/>
    <w:rsid w:val="009E1F04"/>
    <w:rPr>
      <w:rFonts w:ascii="Arial" w:hAnsi="Arial"/>
    </w:rPr>
  </w:style>
  <w:style w:type="paragraph" w:customStyle="1" w:styleId="61">
    <w:name w:val="标题 61"/>
    <w:basedOn w:val="Normal"/>
    <w:uiPriority w:val="99"/>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uiPriority w:val="99"/>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9E1F04"/>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9E1F0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9E1F0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E1F04"/>
    <w:pPr>
      <w:keepNext w:val="0"/>
      <w:keepLines w:val="0"/>
      <w:widowControl w:val="0"/>
      <w:numPr>
        <w:numId w:val="6"/>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qFormat/>
    <w:rsid w:val="009E1F0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qFormat/>
    <w:rsid w:val="009E1F0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qFormat/>
    <w:rsid w:val="009E1F0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9E1F0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9E1F0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9E1F04"/>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9E1F04"/>
    <w:rPr>
      <w:rFonts w:eastAsia="MS Gothic"/>
      <w:sz w:val="24"/>
      <w:szCs w:val="24"/>
      <w:lang w:val="en-GB" w:eastAsia="en-US"/>
    </w:rPr>
  </w:style>
  <w:style w:type="table" w:styleId="ColorfulList-Accent1">
    <w:name w:val="Colorful List Accent 1"/>
    <w:basedOn w:val="TableNormal"/>
    <w:link w:val="13"/>
    <w:uiPriority w:val="34"/>
    <w:rsid w:val="009E1F0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qFormat/>
    <w:rsid w:val="009E1F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qFormat/>
    <w:rsid w:val="009E1F0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rsid w:val="009E1F04"/>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9E1F04"/>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9E1F04"/>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9E1F04"/>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9E1F04"/>
    <w:rPr>
      <w:color w:val="2B579A"/>
      <w:shd w:val="clear" w:color="auto" w:fill="E6E6E6"/>
    </w:rPr>
  </w:style>
  <w:style w:type="paragraph" w:customStyle="1" w:styleId="xmsonormal">
    <w:name w:val="x_msonormal"/>
    <w:basedOn w:val="Normal"/>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E1F0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E1F04"/>
    <w:rPr>
      <w:rFonts w:ascii="Arial" w:hAnsi="Arial"/>
      <w:b/>
      <w:i/>
      <w:szCs w:val="26"/>
      <w:lang w:val="en-GB" w:eastAsia="x-none"/>
    </w:rPr>
  </w:style>
  <w:style w:type="paragraph" w:styleId="BodyText2">
    <w:name w:val="Body Text 2"/>
    <w:basedOn w:val="Normal"/>
    <w:link w:val="BodyText2Char"/>
    <w:qFormat/>
    <w:rsid w:val="009E1F0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qFormat/>
    <w:rsid w:val="009E1F04"/>
    <w:rPr>
      <w:rFonts w:ascii="Times" w:eastAsia="Batang" w:hAnsi="Times"/>
      <w:szCs w:val="24"/>
      <w:lang w:val="en-GB" w:eastAsia="en-US"/>
    </w:rPr>
  </w:style>
  <w:style w:type="paragraph" w:customStyle="1" w:styleId="Paragraph">
    <w:name w:val="Paragraph"/>
    <w:basedOn w:val="Normal"/>
    <w:link w:val="ParagraphChar"/>
    <w:qFormat/>
    <w:rsid w:val="009E1F0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9E1F04"/>
    <w:rPr>
      <w:rFonts w:eastAsia="SimSun"/>
      <w:sz w:val="22"/>
      <w:lang w:val="en-GB" w:eastAsia="en-US"/>
    </w:rPr>
  </w:style>
  <w:style w:type="character" w:customStyle="1" w:styleId="ColorfulList-Accent1Char">
    <w:name w:val="Colorful List - Accent 1 Char"/>
    <w:uiPriority w:val="34"/>
    <w:locked/>
    <w:rsid w:val="009E1F04"/>
    <w:rPr>
      <w:rFonts w:eastAsia="MS Gothic"/>
      <w:sz w:val="24"/>
      <w:szCs w:val="24"/>
      <w:lang w:eastAsia="en-US"/>
    </w:rPr>
  </w:style>
  <w:style w:type="table" w:customStyle="1" w:styleId="GridTable4-Accent51">
    <w:name w:val="Grid Table 4 - Accent 51"/>
    <w:basedOn w:val="TableNormal"/>
    <w:uiPriority w:val="49"/>
    <w:rsid w:val="009E1F04"/>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E1F04"/>
    <w:rPr>
      <w:color w:val="000000"/>
    </w:rPr>
  </w:style>
  <w:style w:type="numbering" w:customStyle="1" w:styleId="StyleBulletedSymbolsymbolLeft025Hanging025">
    <w:name w:val="Style Bulleted Symbol (symbol) Left:  0.25&quot; Hanging:  0.25&quot;"/>
    <w:basedOn w:val="NoList"/>
    <w:rsid w:val="009E1F04"/>
    <w:pPr>
      <w:numPr>
        <w:numId w:val="7"/>
      </w:numPr>
    </w:pPr>
  </w:style>
  <w:style w:type="numbering" w:customStyle="1" w:styleId="StyleBulletedSymbolsymbolLeft025Hanging0251">
    <w:name w:val="Style Bulleted Symbol (symbol) Left:  0.25&quot; Hanging:  0.25&quot;1"/>
    <w:basedOn w:val="NoList"/>
    <w:rsid w:val="009E1F04"/>
    <w:pPr>
      <w:numPr>
        <w:numId w:val="8"/>
      </w:numPr>
    </w:pPr>
  </w:style>
  <w:style w:type="numbering" w:customStyle="1" w:styleId="StyleBulletedSymbolsymbolLeft025Hanging0252">
    <w:name w:val="Style Bulleted Symbol (symbol) Left:  0.25&quot; Hanging:  0.25&quot;2"/>
    <w:basedOn w:val="NoList"/>
    <w:rsid w:val="009E1F04"/>
    <w:pPr>
      <w:numPr>
        <w:numId w:val="10"/>
      </w:numPr>
    </w:pPr>
  </w:style>
  <w:style w:type="character" w:customStyle="1" w:styleId="apple-converted-space">
    <w:name w:val="apple-converted-space"/>
    <w:qFormat/>
    <w:rsid w:val="009E1F04"/>
  </w:style>
  <w:style w:type="character" w:customStyle="1" w:styleId="xapple-converted-space">
    <w:name w:val="x_apple-converted-space"/>
    <w:basedOn w:val="DefaultParagraphFont"/>
    <w:qFormat/>
    <w:rsid w:val="009E1F04"/>
  </w:style>
  <w:style w:type="paragraph" w:customStyle="1" w:styleId="xlistparagraph">
    <w:name w:val="x_listparagraph"/>
    <w:basedOn w:val="Normal"/>
    <w:uiPriority w:val="99"/>
    <w:qFormat/>
    <w:rsid w:val="009E1F0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uiPriority w:val="99"/>
    <w:qFormat/>
    <w:rsid w:val="009E1F0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9E1F04"/>
    <w:rPr>
      <w:rFonts w:ascii="Symbol" w:hAnsi="Symbol" w:hint="default"/>
      <w:b/>
      <w:bCs/>
    </w:rPr>
  </w:style>
  <w:style w:type="character" w:customStyle="1" w:styleId="B1Char">
    <w:name w:val="B1 Char"/>
    <w:qFormat/>
    <w:rsid w:val="009E1F04"/>
    <w:rPr>
      <w:rFonts w:ascii="Times New Roman" w:hAnsi="Times New Roman"/>
      <w:lang w:val="en-GB"/>
    </w:rPr>
  </w:style>
  <w:style w:type="character" w:customStyle="1" w:styleId="mark5gnezsh2s">
    <w:name w:val="mark5gnezsh2s"/>
    <w:rsid w:val="009E1F04"/>
  </w:style>
  <w:style w:type="character" w:customStyle="1" w:styleId="markca674dpc9">
    <w:name w:val="markca674dpc9"/>
    <w:rsid w:val="009E1F04"/>
  </w:style>
  <w:style w:type="paragraph" w:customStyle="1" w:styleId="a00">
    <w:name w:val="a0"/>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E1F04"/>
    <w:rPr>
      <w:rFonts w:ascii="Calibri" w:hAnsi="Calibri" w:cs="Calibri"/>
    </w:rPr>
  </w:style>
  <w:style w:type="character" w:customStyle="1" w:styleId="xxxxxapple-converted-space">
    <w:name w:val="xxxxxapple-converted-space"/>
    <w:basedOn w:val="DefaultParagraphFont"/>
    <w:rsid w:val="009E1F04"/>
  </w:style>
  <w:style w:type="character" w:customStyle="1" w:styleId="xxapple-converted-space">
    <w:name w:val="xxapple-converted-space"/>
    <w:basedOn w:val="DefaultParagraphFont"/>
    <w:rsid w:val="009E1F04"/>
  </w:style>
  <w:style w:type="character" w:customStyle="1" w:styleId="xxxapple-converted-space">
    <w:name w:val="xxxapple-converted-space"/>
    <w:basedOn w:val="DefaultParagraphFont"/>
    <w:rsid w:val="009E1F04"/>
  </w:style>
  <w:style w:type="paragraph" w:customStyle="1" w:styleId="figure">
    <w:name w:val="figure"/>
    <w:basedOn w:val="Normal"/>
    <w:next w:val="Normal"/>
    <w:uiPriority w:val="99"/>
    <w:qFormat/>
    <w:rsid w:val="009E1F04"/>
    <w:pPr>
      <w:numPr>
        <w:numId w:val="11"/>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qFormat/>
    <w:rsid w:val="009E1F0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uiPriority w:val="99"/>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qFormat/>
    <w:rsid w:val="009E1F0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qFormat/>
    <w:rsid w:val="009E1F0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9E1F04"/>
  </w:style>
  <w:style w:type="character" w:customStyle="1" w:styleId="xxxxxxxxxxapple-converted-space">
    <w:name w:val="xxxxxxxxxxapple-converted-space"/>
    <w:rsid w:val="009E1F04"/>
  </w:style>
  <w:style w:type="character" w:customStyle="1" w:styleId="xxxxxxxapple-converted-space">
    <w:name w:val="xxxxxxxapple-converted-space"/>
    <w:rsid w:val="009E1F04"/>
  </w:style>
  <w:style w:type="character" w:customStyle="1" w:styleId="xxxxmarkuzf5ivend">
    <w:name w:val="x_xxxmarkuzf5ivend"/>
    <w:rsid w:val="009E1F04"/>
  </w:style>
  <w:style w:type="paragraph" w:customStyle="1" w:styleId="Bulletedo1">
    <w:name w:val="Bulleted o 1"/>
    <w:basedOn w:val="Normal"/>
    <w:uiPriority w:val="99"/>
    <w:qFormat/>
    <w:rsid w:val="009E1F04"/>
    <w:pPr>
      <w:numPr>
        <w:numId w:val="12"/>
      </w:numPr>
      <w:spacing w:line="259" w:lineRule="auto"/>
    </w:pPr>
    <w:rPr>
      <w:rFonts w:eastAsia="SimSun"/>
      <w:lang w:val="en-US" w:eastAsia="en-US"/>
    </w:rPr>
  </w:style>
  <w:style w:type="paragraph" w:customStyle="1" w:styleId="discussionpoint">
    <w:name w:val="discussion point"/>
    <w:basedOn w:val="Normal"/>
    <w:link w:val="discussionpointChar"/>
    <w:qFormat/>
    <w:rsid w:val="009E1F0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9E1F04"/>
    <w:rPr>
      <w:rFonts w:eastAsia="Batang"/>
      <w:snapToGrid w:val="0"/>
      <w:kern w:val="2"/>
      <w:szCs w:val="22"/>
      <w:lang w:val="en-GB" w:eastAsia="en-US"/>
    </w:rPr>
  </w:style>
  <w:style w:type="paragraph" w:customStyle="1" w:styleId="3GPPHeader">
    <w:name w:val="3GPP_Header"/>
    <w:basedOn w:val="BodyText"/>
    <w:qFormat/>
    <w:rsid w:val="009E1F04"/>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9E1F04"/>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9E1F04"/>
    <w:pPr>
      <w:widowControl/>
      <w:ind w:leftChars="0" w:left="0"/>
      <w:jc w:val="left"/>
    </w:pPr>
    <w:rPr>
      <w:rFonts w:ascii="Times New Roman" w:eastAsia="SimSun" w:hAnsi="Times New Roman"/>
      <w:b/>
      <w:kern w:val="0"/>
      <w:sz w:val="20"/>
      <w:szCs w:val="21"/>
      <w:lang w:eastAsia="zh-CN"/>
    </w:rPr>
  </w:style>
  <w:style w:type="paragraph" w:customStyle="1" w:styleId="3GPPText">
    <w:name w:val="3GPP Text"/>
    <w:basedOn w:val="Normal"/>
    <w:link w:val="3GPPTextChar"/>
    <w:qFormat/>
    <w:rsid w:val="009E1F04"/>
    <w:pPr>
      <w:spacing w:before="120" w:after="120"/>
      <w:jc w:val="both"/>
    </w:pPr>
    <w:rPr>
      <w:rFonts w:eastAsia="SimSun"/>
      <w:sz w:val="22"/>
      <w:lang w:val="en-US" w:eastAsia="en-US"/>
    </w:rPr>
  </w:style>
  <w:style w:type="character" w:customStyle="1" w:styleId="3GPPTextChar">
    <w:name w:val="3GPP Text Char"/>
    <w:link w:val="3GPPText"/>
    <w:qFormat/>
    <w:rsid w:val="009E1F04"/>
    <w:rPr>
      <w:rFonts w:eastAsia="SimSun"/>
      <w:sz w:val="22"/>
      <w:lang w:eastAsia="en-US"/>
    </w:rPr>
  </w:style>
  <w:style w:type="paragraph" w:customStyle="1" w:styleId="IEEEStdsRegularTableCaption">
    <w:name w:val="IEEEStds Regular Table Caption"/>
    <w:basedOn w:val="Normal"/>
    <w:next w:val="Normal"/>
    <w:uiPriority w:val="99"/>
    <w:qFormat/>
    <w:rsid w:val="009E1F04"/>
    <w:pPr>
      <w:keepNext/>
      <w:keepLines/>
      <w:numPr>
        <w:numId w:val="13"/>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9E1F04"/>
    <w:rPr>
      <w:rFonts w:ascii="Times New Roman" w:hAnsi="Times New Roman"/>
      <w:lang w:val="en-GB"/>
    </w:rPr>
  </w:style>
  <w:style w:type="paragraph" w:customStyle="1" w:styleId="62">
    <w:name w:val="标题 62"/>
    <w:basedOn w:val="Normal"/>
    <w:qFormat/>
    <w:rsid w:val="009E1F04"/>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qFormat/>
    <w:rsid w:val="009E1F04"/>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2">
    <w:name w:val="未处理的提及"/>
    <w:uiPriority w:val="99"/>
    <w:semiHidden/>
    <w:unhideWhenUsed/>
    <w:rsid w:val="009E1F04"/>
    <w:rPr>
      <w:color w:val="605E5C"/>
      <w:shd w:val="clear" w:color="auto" w:fill="E1DFDD"/>
    </w:rPr>
  </w:style>
  <w:style w:type="paragraph" w:customStyle="1" w:styleId="51">
    <w:name w:val="标题 51"/>
    <w:basedOn w:val="Normal"/>
    <w:qFormat/>
    <w:rsid w:val="009E1F04"/>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qFormat/>
    <w:rsid w:val="009E1F04"/>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qFormat/>
    <w:rsid w:val="009E1F0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9E1F0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uiPriority w:val="99"/>
    <w:qFormat/>
    <w:rsid w:val="009E1F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9E1F04"/>
  </w:style>
  <w:style w:type="paragraph" w:customStyle="1" w:styleId="bodytext0">
    <w:name w:val="bodytext"/>
    <w:basedOn w:val="Normal"/>
    <w:uiPriority w:val="99"/>
    <w:qFormat/>
    <w:rsid w:val="009E1F0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0">
    <w:name w:val="見出し 3 (文字)"/>
    <w:aliases w:val="Underrubrik2 (文字),H3 (文字),no break (文字),Memo Heading 3 (文字)"/>
    <w:locked/>
    <w:rsid w:val="009E1F0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E1F04"/>
    <w:rPr>
      <w:rFonts w:ascii="MS Gothic" w:eastAsia="MS Gothic" w:hAnsi="MS Gothic"/>
    </w:rPr>
  </w:style>
  <w:style w:type="paragraph" w:customStyle="1" w:styleId="paragraph0">
    <w:name w:val="paragraph"/>
    <w:basedOn w:val="Normal"/>
    <w:uiPriority w:val="99"/>
    <w:qFormat/>
    <w:rsid w:val="009E1F0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9E1F04"/>
  </w:style>
  <w:style w:type="character" w:customStyle="1" w:styleId="eop">
    <w:name w:val="eop"/>
    <w:qFormat/>
    <w:rsid w:val="009E1F04"/>
  </w:style>
  <w:style w:type="paragraph" w:customStyle="1" w:styleId="proposal">
    <w:name w:val="proposal"/>
    <w:basedOn w:val="BodyText"/>
    <w:next w:val="Normal"/>
    <w:qFormat/>
    <w:rsid w:val="009E1F04"/>
    <w:pPr>
      <w:numPr>
        <w:numId w:val="14"/>
      </w:numPr>
      <w:spacing w:beforeLines="50" w:before="50" w:afterLines="50" w:after="50"/>
      <w:jc w:val="both"/>
    </w:pPr>
    <w:rPr>
      <w:rFonts w:eastAsia="SimSun"/>
      <w:b/>
      <w:sz w:val="20"/>
      <w:lang w:val="en-US" w:eastAsia="zh-CN"/>
    </w:rPr>
  </w:style>
  <w:style w:type="paragraph" w:customStyle="1" w:styleId="mc-p">
    <w:name w:val="mc-p___"/>
    <w:basedOn w:val="Normal"/>
    <w:uiPriority w:val="99"/>
    <w:qFormat/>
    <w:rsid w:val="009E1F04"/>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ullet1">
    <w:name w:val="bullet1"/>
    <w:basedOn w:val="Normal"/>
    <w:link w:val="bullet1Char"/>
    <w:uiPriority w:val="99"/>
    <w:qFormat/>
    <w:rsid w:val="009E1F04"/>
    <w:pPr>
      <w:numPr>
        <w:numId w:val="16"/>
      </w:numPr>
      <w:overflowPunct/>
      <w:autoSpaceDE/>
      <w:autoSpaceDN/>
      <w:adjustRightInd/>
      <w:spacing w:after="0" w:line="259" w:lineRule="auto"/>
      <w:jc w:val="both"/>
      <w:textAlignment w:val="auto"/>
    </w:pPr>
    <w:rPr>
      <w:rFonts w:ascii="Times" w:eastAsia="Batang" w:hAnsi="Times"/>
      <w:sz w:val="22"/>
      <w:szCs w:val="24"/>
      <w:lang w:val="en-US" w:eastAsia="en-US"/>
    </w:rPr>
  </w:style>
  <w:style w:type="paragraph" w:customStyle="1" w:styleId="bullet2">
    <w:name w:val="bullet2"/>
    <w:basedOn w:val="Normal"/>
    <w:link w:val="bullet2Char"/>
    <w:uiPriority w:val="99"/>
    <w:qFormat/>
    <w:rsid w:val="009E1F04"/>
    <w:pPr>
      <w:numPr>
        <w:ilvl w:val="1"/>
        <w:numId w:val="16"/>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9E1F04"/>
    <w:rPr>
      <w:rFonts w:ascii="Times" w:eastAsia="Batang" w:hAnsi="Times"/>
      <w:sz w:val="22"/>
      <w:szCs w:val="24"/>
      <w:lang w:eastAsia="en-US"/>
    </w:rPr>
  </w:style>
  <w:style w:type="paragraph" w:customStyle="1" w:styleId="bullet3">
    <w:name w:val="bullet3"/>
    <w:basedOn w:val="Normal"/>
    <w:uiPriority w:val="99"/>
    <w:qFormat/>
    <w:rsid w:val="009E1F04"/>
    <w:pPr>
      <w:numPr>
        <w:ilvl w:val="2"/>
        <w:numId w:val="16"/>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9E1F04"/>
    <w:pPr>
      <w:numPr>
        <w:ilvl w:val="3"/>
        <w:numId w:val="16"/>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9E1F04"/>
    <w:rPr>
      <w:rFonts w:eastAsia="Batang"/>
      <w:sz w:val="22"/>
      <w:szCs w:val="24"/>
      <w:lang w:eastAsia="en-US"/>
    </w:rPr>
  </w:style>
  <w:style w:type="paragraph" w:styleId="ListNumber3">
    <w:name w:val="List Number 3"/>
    <w:basedOn w:val="Normal"/>
    <w:qFormat/>
    <w:rsid w:val="009E1F04"/>
    <w:pPr>
      <w:numPr>
        <w:numId w:val="17"/>
      </w:numPr>
      <w:tabs>
        <w:tab w:val="left" w:pos="926"/>
      </w:tabs>
      <w:ind w:left="926"/>
    </w:pPr>
    <w:rPr>
      <w:rFonts w:eastAsia="MS Mincho"/>
    </w:rPr>
  </w:style>
  <w:style w:type="paragraph" w:styleId="ListNumber4">
    <w:name w:val="List Number 4"/>
    <w:basedOn w:val="Normal"/>
    <w:qFormat/>
    <w:rsid w:val="009E1F04"/>
    <w:pPr>
      <w:numPr>
        <w:numId w:val="18"/>
      </w:numPr>
      <w:tabs>
        <w:tab w:val="clear" w:pos="720"/>
        <w:tab w:val="num" w:pos="432"/>
        <w:tab w:val="left" w:pos="1209"/>
      </w:tabs>
      <w:overflowPunct/>
      <w:autoSpaceDE/>
      <w:autoSpaceDN/>
      <w:adjustRightInd/>
      <w:spacing w:after="160" w:line="259" w:lineRule="auto"/>
      <w:ind w:left="1209" w:hanging="432"/>
      <w:textAlignment w:val="auto"/>
    </w:pPr>
    <w:rPr>
      <w:rFonts w:ascii="Calibri" w:eastAsia="MS Mincho" w:hAnsi="Calibri" w:cs="Arial"/>
      <w:sz w:val="22"/>
      <w:szCs w:val="22"/>
      <w:lang w:val="en-US"/>
    </w:rPr>
  </w:style>
  <w:style w:type="paragraph" w:customStyle="1" w:styleId="Proposal2">
    <w:name w:val="Proposal2"/>
    <w:basedOn w:val="Heading4"/>
    <w:qFormat/>
    <w:rsid w:val="009E1F04"/>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
    <w:name w:val="リスト段落1"/>
    <w:basedOn w:val="Normal"/>
    <w:uiPriority w:val="34"/>
    <w:qFormat/>
    <w:rsid w:val="009E1F04"/>
    <w:pPr>
      <w:overflowPunct/>
      <w:autoSpaceDE/>
      <w:autoSpaceDN/>
      <w:adjustRightInd/>
      <w:spacing w:after="160" w:line="259" w:lineRule="auto"/>
      <w:ind w:firstLineChars="200" w:firstLine="420"/>
      <w:textAlignment w:val="auto"/>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E1F04"/>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9E1F04"/>
    <w:rPr>
      <w:rFonts w:ascii="Courier New" w:eastAsia="DengXian" w:hAnsi="Courier New" w:cs="Courier New"/>
      <w:lang w:val="en-GB" w:eastAsia="en-US"/>
    </w:rPr>
  </w:style>
  <w:style w:type="paragraph" w:styleId="TableofAuthorities">
    <w:name w:val="table of authorities"/>
    <w:basedOn w:val="Normal"/>
    <w:next w:val="Normal"/>
    <w:qFormat/>
    <w:rsid w:val="009E1F04"/>
    <w:pPr>
      <w:overflowPunct/>
      <w:autoSpaceDE/>
      <w:autoSpaceDN/>
      <w:adjustRightInd/>
      <w:spacing w:line="259" w:lineRule="auto"/>
      <w:ind w:left="200" w:hanging="200"/>
      <w:textAlignment w:val="auto"/>
    </w:pPr>
    <w:rPr>
      <w:rFonts w:eastAsia="DengXian"/>
      <w:lang w:eastAsia="en-US"/>
    </w:rPr>
  </w:style>
  <w:style w:type="paragraph" w:styleId="NoteHeading">
    <w:name w:val="Note Heading"/>
    <w:basedOn w:val="Normal"/>
    <w:next w:val="Normal"/>
    <w:link w:val="NoteHeadingChar"/>
    <w:qFormat/>
    <w:rsid w:val="009E1F04"/>
    <w:pPr>
      <w:overflowPunct/>
      <w:autoSpaceDE/>
      <w:autoSpaceDN/>
      <w:adjustRightInd/>
      <w:spacing w:line="259" w:lineRule="auto"/>
      <w:textAlignment w:val="auto"/>
    </w:pPr>
    <w:rPr>
      <w:rFonts w:eastAsia="DengXian"/>
      <w:lang w:eastAsia="en-US"/>
    </w:rPr>
  </w:style>
  <w:style w:type="character" w:customStyle="1" w:styleId="NoteHeadingChar">
    <w:name w:val="Note Heading Char"/>
    <w:basedOn w:val="DefaultParagraphFont"/>
    <w:link w:val="NoteHeading"/>
    <w:qFormat/>
    <w:rsid w:val="009E1F04"/>
    <w:rPr>
      <w:rFonts w:eastAsia="DengXian"/>
      <w:lang w:val="en-GB" w:eastAsia="en-US"/>
    </w:rPr>
  </w:style>
  <w:style w:type="paragraph" w:styleId="Index8">
    <w:name w:val="index 8"/>
    <w:basedOn w:val="Normal"/>
    <w:next w:val="Normal"/>
    <w:qFormat/>
    <w:rsid w:val="009E1F04"/>
    <w:pPr>
      <w:overflowPunct/>
      <w:autoSpaceDE/>
      <w:autoSpaceDN/>
      <w:adjustRightInd/>
      <w:spacing w:line="259" w:lineRule="auto"/>
      <w:ind w:left="1600" w:hanging="200"/>
      <w:textAlignment w:val="auto"/>
    </w:pPr>
    <w:rPr>
      <w:rFonts w:eastAsia="DengXian"/>
      <w:lang w:eastAsia="en-US"/>
    </w:rPr>
  </w:style>
  <w:style w:type="paragraph" w:styleId="E-mailSignature">
    <w:name w:val="E-mail Signature"/>
    <w:basedOn w:val="Normal"/>
    <w:link w:val="E-mailSignatureChar"/>
    <w:qFormat/>
    <w:rsid w:val="009E1F04"/>
    <w:pPr>
      <w:overflowPunct/>
      <w:autoSpaceDE/>
      <w:autoSpaceDN/>
      <w:adjustRightInd/>
      <w:spacing w:line="259" w:lineRule="auto"/>
      <w:textAlignment w:val="auto"/>
    </w:pPr>
    <w:rPr>
      <w:rFonts w:eastAsia="DengXian"/>
      <w:lang w:eastAsia="en-US"/>
    </w:rPr>
  </w:style>
  <w:style w:type="character" w:customStyle="1" w:styleId="E-mailSignatureChar">
    <w:name w:val="E-mail Signature Char"/>
    <w:basedOn w:val="DefaultParagraphFont"/>
    <w:link w:val="E-mailSignature"/>
    <w:qFormat/>
    <w:rsid w:val="009E1F04"/>
    <w:rPr>
      <w:rFonts w:eastAsia="DengXian"/>
      <w:lang w:val="en-GB" w:eastAsia="en-US"/>
    </w:rPr>
  </w:style>
  <w:style w:type="paragraph" w:styleId="NormalIndent">
    <w:name w:val="Normal Indent"/>
    <w:basedOn w:val="Normal"/>
    <w:qFormat/>
    <w:rsid w:val="009E1F04"/>
    <w:pPr>
      <w:overflowPunct/>
      <w:autoSpaceDE/>
      <w:autoSpaceDN/>
      <w:adjustRightInd/>
      <w:spacing w:line="259" w:lineRule="auto"/>
      <w:ind w:left="720"/>
      <w:textAlignment w:val="auto"/>
    </w:pPr>
    <w:rPr>
      <w:rFonts w:eastAsia="DengXian"/>
      <w:lang w:eastAsia="en-US"/>
    </w:rPr>
  </w:style>
  <w:style w:type="paragraph" w:styleId="Index5">
    <w:name w:val="index 5"/>
    <w:basedOn w:val="Normal"/>
    <w:next w:val="Normal"/>
    <w:qFormat/>
    <w:rsid w:val="009E1F04"/>
    <w:pPr>
      <w:overflowPunct/>
      <w:autoSpaceDE/>
      <w:autoSpaceDN/>
      <w:adjustRightInd/>
      <w:spacing w:line="259" w:lineRule="auto"/>
      <w:ind w:left="1000" w:hanging="200"/>
      <w:textAlignment w:val="auto"/>
    </w:pPr>
    <w:rPr>
      <w:rFonts w:eastAsia="DengXian"/>
      <w:lang w:eastAsia="en-US"/>
    </w:rPr>
  </w:style>
  <w:style w:type="paragraph" w:styleId="EnvelopeAddress">
    <w:name w:val="envelope address"/>
    <w:basedOn w:val="Normal"/>
    <w:qFormat/>
    <w:rsid w:val="009E1F04"/>
    <w:pPr>
      <w:framePr w:w="7920" w:h="1980" w:hRule="exact" w:hSpace="180" w:wrap="around" w:hAnchor="page" w:xAlign="center" w:yAlign="bottom"/>
      <w:overflowPunct/>
      <w:autoSpaceDE/>
      <w:autoSpaceDN/>
      <w:adjustRightInd/>
      <w:spacing w:line="259" w:lineRule="auto"/>
      <w:ind w:left="2880"/>
      <w:textAlignment w:val="auto"/>
    </w:pPr>
    <w:rPr>
      <w:rFonts w:ascii="Calibri Light" w:eastAsia="DengXian" w:hAnsi="Calibri Light"/>
      <w:sz w:val="24"/>
      <w:szCs w:val="24"/>
      <w:lang w:eastAsia="en-US"/>
    </w:rPr>
  </w:style>
  <w:style w:type="paragraph" w:styleId="TOAHeading">
    <w:name w:val="toa heading"/>
    <w:basedOn w:val="Normal"/>
    <w:next w:val="Normal"/>
    <w:qFormat/>
    <w:rsid w:val="009E1F04"/>
    <w:pPr>
      <w:overflowPunct/>
      <w:autoSpaceDE/>
      <w:autoSpaceDN/>
      <w:adjustRightInd/>
      <w:spacing w:before="120" w:line="259" w:lineRule="auto"/>
      <w:textAlignment w:val="auto"/>
    </w:pPr>
    <w:rPr>
      <w:rFonts w:ascii="Calibri Light" w:eastAsia="DengXian" w:hAnsi="Calibri Light"/>
      <w:b/>
      <w:bCs/>
      <w:sz w:val="24"/>
      <w:szCs w:val="24"/>
      <w:lang w:eastAsia="en-US"/>
    </w:rPr>
  </w:style>
  <w:style w:type="paragraph" w:styleId="Index6">
    <w:name w:val="index 6"/>
    <w:basedOn w:val="Normal"/>
    <w:next w:val="Normal"/>
    <w:qFormat/>
    <w:rsid w:val="009E1F04"/>
    <w:pPr>
      <w:overflowPunct/>
      <w:autoSpaceDE/>
      <w:autoSpaceDN/>
      <w:adjustRightInd/>
      <w:spacing w:line="259" w:lineRule="auto"/>
      <w:ind w:left="1200" w:hanging="200"/>
      <w:textAlignment w:val="auto"/>
    </w:pPr>
    <w:rPr>
      <w:rFonts w:eastAsia="DengXian"/>
      <w:lang w:eastAsia="en-US"/>
    </w:rPr>
  </w:style>
  <w:style w:type="paragraph" w:styleId="Salutation">
    <w:name w:val="Salutation"/>
    <w:basedOn w:val="Normal"/>
    <w:next w:val="Normal"/>
    <w:link w:val="SalutationChar"/>
    <w:qFormat/>
    <w:rsid w:val="009E1F04"/>
    <w:pPr>
      <w:overflowPunct/>
      <w:autoSpaceDE/>
      <w:autoSpaceDN/>
      <w:adjustRightInd/>
      <w:spacing w:line="259" w:lineRule="auto"/>
      <w:textAlignment w:val="auto"/>
    </w:pPr>
    <w:rPr>
      <w:rFonts w:eastAsia="DengXian"/>
      <w:lang w:eastAsia="en-US"/>
    </w:rPr>
  </w:style>
  <w:style w:type="character" w:customStyle="1" w:styleId="SalutationChar">
    <w:name w:val="Salutation Char"/>
    <w:basedOn w:val="DefaultParagraphFont"/>
    <w:link w:val="Salutation"/>
    <w:qFormat/>
    <w:rsid w:val="009E1F04"/>
    <w:rPr>
      <w:rFonts w:eastAsia="DengXian"/>
      <w:lang w:val="en-GB" w:eastAsia="en-US"/>
    </w:rPr>
  </w:style>
  <w:style w:type="paragraph" w:styleId="Closing">
    <w:name w:val="Closing"/>
    <w:basedOn w:val="Normal"/>
    <w:link w:val="ClosingChar"/>
    <w:qFormat/>
    <w:rsid w:val="009E1F04"/>
    <w:pPr>
      <w:overflowPunct/>
      <w:autoSpaceDE/>
      <w:autoSpaceDN/>
      <w:adjustRightInd/>
      <w:spacing w:line="259" w:lineRule="auto"/>
      <w:ind w:left="4252"/>
      <w:textAlignment w:val="auto"/>
    </w:pPr>
    <w:rPr>
      <w:rFonts w:eastAsia="DengXian"/>
      <w:lang w:eastAsia="en-US"/>
    </w:rPr>
  </w:style>
  <w:style w:type="character" w:customStyle="1" w:styleId="ClosingChar">
    <w:name w:val="Closing Char"/>
    <w:basedOn w:val="DefaultParagraphFont"/>
    <w:link w:val="Closing"/>
    <w:qFormat/>
    <w:rsid w:val="009E1F04"/>
    <w:rPr>
      <w:rFonts w:eastAsia="DengXian"/>
      <w:lang w:val="en-GB" w:eastAsia="en-US"/>
    </w:rPr>
  </w:style>
  <w:style w:type="paragraph" w:styleId="ListContinue">
    <w:name w:val="List Continue"/>
    <w:basedOn w:val="Normal"/>
    <w:qFormat/>
    <w:rsid w:val="009E1F04"/>
    <w:pPr>
      <w:overflowPunct/>
      <w:autoSpaceDE/>
      <w:autoSpaceDN/>
      <w:adjustRightInd/>
      <w:spacing w:after="120" w:line="259" w:lineRule="auto"/>
      <w:ind w:left="283"/>
      <w:contextualSpacing/>
      <w:textAlignment w:val="auto"/>
    </w:pPr>
    <w:rPr>
      <w:rFonts w:eastAsia="DengXian"/>
      <w:lang w:eastAsia="en-US"/>
    </w:rPr>
  </w:style>
  <w:style w:type="paragraph" w:styleId="BlockText">
    <w:name w:val="Block Text"/>
    <w:basedOn w:val="Normal"/>
    <w:qFormat/>
    <w:rsid w:val="009E1F04"/>
    <w:pPr>
      <w:overflowPunct/>
      <w:autoSpaceDE/>
      <w:autoSpaceDN/>
      <w:adjustRightInd/>
      <w:spacing w:after="120" w:line="259" w:lineRule="auto"/>
      <w:ind w:left="1440" w:right="1440"/>
      <w:textAlignment w:val="auto"/>
    </w:pPr>
    <w:rPr>
      <w:rFonts w:eastAsia="DengXian"/>
      <w:lang w:eastAsia="en-US"/>
    </w:rPr>
  </w:style>
  <w:style w:type="paragraph" w:styleId="HTMLAddress">
    <w:name w:val="HTML Address"/>
    <w:basedOn w:val="Normal"/>
    <w:link w:val="HTMLAddressChar"/>
    <w:qFormat/>
    <w:rsid w:val="009E1F04"/>
    <w:pPr>
      <w:overflowPunct/>
      <w:autoSpaceDE/>
      <w:autoSpaceDN/>
      <w:adjustRightInd/>
      <w:spacing w:line="259" w:lineRule="auto"/>
      <w:textAlignment w:val="auto"/>
    </w:pPr>
    <w:rPr>
      <w:rFonts w:eastAsia="DengXian"/>
      <w:i/>
      <w:iCs/>
      <w:lang w:eastAsia="en-US"/>
    </w:rPr>
  </w:style>
  <w:style w:type="character" w:customStyle="1" w:styleId="HTMLAddressChar">
    <w:name w:val="HTML Address Char"/>
    <w:basedOn w:val="DefaultParagraphFont"/>
    <w:link w:val="HTMLAddress"/>
    <w:qFormat/>
    <w:rsid w:val="009E1F04"/>
    <w:rPr>
      <w:rFonts w:eastAsia="DengXian"/>
      <w:i/>
      <w:iCs/>
      <w:lang w:val="en-GB" w:eastAsia="en-US"/>
    </w:rPr>
  </w:style>
  <w:style w:type="paragraph" w:styleId="Index4">
    <w:name w:val="index 4"/>
    <w:basedOn w:val="Normal"/>
    <w:next w:val="Normal"/>
    <w:qFormat/>
    <w:rsid w:val="009E1F04"/>
    <w:pPr>
      <w:overflowPunct/>
      <w:autoSpaceDE/>
      <w:autoSpaceDN/>
      <w:adjustRightInd/>
      <w:spacing w:line="259" w:lineRule="auto"/>
      <w:ind w:left="800" w:hanging="200"/>
      <w:textAlignment w:val="auto"/>
    </w:pPr>
    <w:rPr>
      <w:rFonts w:eastAsia="DengXian"/>
      <w:lang w:eastAsia="en-US"/>
    </w:rPr>
  </w:style>
  <w:style w:type="paragraph" w:styleId="Index3">
    <w:name w:val="index 3"/>
    <w:basedOn w:val="Normal"/>
    <w:next w:val="Normal"/>
    <w:qFormat/>
    <w:rsid w:val="009E1F04"/>
    <w:pPr>
      <w:overflowPunct/>
      <w:autoSpaceDE/>
      <w:autoSpaceDN/>
      <w:adjustRightInd/>
      <w:spacing w:line="259" w:lineRule="auto"/>
      <w:ind w:left="600" w:hanging="200"/>
      <w:textAlignment w:val="auto"/>
    </w:pPr>
    <w:rPr>
      <w:rFonts w:eastAsia="DengXian"/>
      <w:lang w:eastAsia="en-US"/>
    </w:rPr>
  </w:style>
  <w:style w:type="paragraph" w:styleId="EndnoteText">
    <w:name w:val="endnote text"/>
    <w:basedOn w:val="Normal"/>
    <w:link w:val="EndnoteTextChar"/>
    <w:qFormat/>
    <w:rsid w:val="009E1F04"/>
    <w:pPr>
      <w:overflowPunct/>
      <w:autoSpaceDE/>
      <w:autoSpaceDN/>
      <w:adjustRightInd/>
      <w:spacing w:line="259" w:lineRule="auto"/>
      <w:textAlignment w:val="auto"/>
    </w:pPr>
    <w:rPr>
      <w:rFonts w:eastAsia="DengXian"/>
      <w:lang w:eastAsia="en-US"/>
    </w:rPr>
  </w:style>
  <w:style w:type="character" w:customStyle="1" w:styleId="EndnoteTextChar">
    <w:name w:val="Endnote Text Char"/>
    <w:basedOn w:val="DefaultParagraphFont"/>
    <w:link w:val="EndnoteText"/>
    <w:qFormat/>
    <w:rsid w:val="009E1F04"/>
    <w:rPr>
      <w:rFonts w:eastAsia="DengXian"/>
      <w:lang w:val="en-GB" w:eastAsia="en-US"/>
    </w:rPr>
  </w:style>
  <w:style w:type="paragraph" w:styleId="ListContinue5">
    <w:name w:val="List Continue 5"/>
    <w:basedOn w:val="Normal"/>
    <w:qFormat/>
    <w:rsid w:val="009E1F04"/>
    <w:pPr>
      <w:overflowPunct/>
      <w:autoSpaceDE/>
      <w:autoSpaceDN/>
      <w:adjustRightInd/>
      <w:spacing w:after="120" w:line="259" w:lineRule="auto"/>
      <w:ind w:left="1415"/>
      <w:contextualSpacing/>
      <w:textAlignment w:val="auto"/>
    </w:pPr>
    <w:rPr>
      <w:rFonts w:eastAsia="DengXian"/>
      <w:lang w:eastAsia="en-US"/>
    </w:rPr>
  </w:style>
  <w:style w:type="paragraph" w:styleId="EnvelopeReturn">
    <w:name w:val="envelope return"/>
    <w:basedOn w:val="Normal"/>
    <w:qFormat/>
    <w:rsid w:val="009E1F04"/>
    <w:pPr>
      <w:overflowPunct/>
      <w:autoSpaceDE/>
      <w:autoSpaceDN/>
      <w:adjustRightInd/>
      <w:spacing w:line="259" w:lineRule="auto"/>
      <w:textAlignment w:val="auto"/>
    </w:pPr>
    <w:rPr>
      <w:rFonts w:ascii="Calibri Light" w:eastAsia="DengXian" w:hAnsi="Calibri Light"/>
      <w:lang w:eastAsia="en-US"/>
    </w:rPr>
  </w:style>
  <w:style w:type="paragraph" w:styleId="Signature">
    <w:name w:val="Signature"/>
    <w:basedOn w:val="Normal"/>
    <w:link w:val="SignatureChar"/>
    <w:qFormat/>
    <w:rsid w:val="009E1F04"/>
    <w:pPr>
      <w:overflowPunct/>
      <w:autoSpaceDE/>
      <w:autoSpaceDN/>
      <w:adjustRightInd/>
      <w:spacing w:line="259" w:lineRule="auto"/>
      <w:ind w:left="4252"/>
      <w:textAlignment w:val="auto"/>
    </w:pPr>
    <w:rPr>
      <w:rFonts w:eastAsia="DengXian"/>
      <w:lang w:eastAsia="en-US"/>
    </w:rPr>
  </w:style>
  <w:style w:type="character" w:customStyle="1" w:styleId="SignatureChar">
    <w:name w:val="Signature Char"/>
    <w:basedOn w:val="DefaultParagraphFont"/>
    <w:link w:val="Signature"/>
    <w:qFormat/>
    <w:rsid w:val="009E1F04"/>
    <w:rPr>
      <w:rFonts w:eastAsia="DengXian"/>
      <w:lang w:val="en-GB" w:eastAsia="en-US"/>
    </w:rPr>
  </w:style>
  <w:style w:type="paragraph" w:styleId="ListContinue4">
    <w:name w:val="List Continue 4"/>
    <w:basedOn w:val="Normal"/>
    <w:qFormat/>
    <w:rsid w:val="009E1F04"/>
    <w:pPr>
      <w:overflowPunct/>
      <w:autoSpaceDE/>
      <w:autoSpaceDN/>
      <w:adjustRightInd/>
      <w:spacing w:after="120" w:line="259" w:lineRule="auto"/>
      <w:ind w:left="1132"/>
      <w:contextualSpacing/>
      <w:textAlignment w:val="auto"/>
    </w:pPr>
    <w:rPr>
      <w:rFonts w:eastAsia="DengXian"/>
      <w:lang w:eastAsia="en-US"/>
    </w:rPr>
  </w:style>
  <w:style w:type="paragraph" w:styleId="IndexHeading">
    <w:name w:val="index heading"/>
    <w:basedOn w:val="Normal"/>
    <w:next w:val="Index1"/>
    <w:qFormat/>
    <w:rsid w:val="009E1F04"/>
    <w:pPr>
      <w:overflowPunct/>
      <w:autoSpaceDE/>
      <w:autoSpaceDN/>
      <w:adjustRightInd/>
      <w:spacing w:line="259" w:lineRule="auto"/>
      <w:textAlignment w:val="auto"/>
    </w:pPr>
    <w:rPr>
      <w:rFonts w:ascii="Calibri Light" w:eastAsia="DengXian" w:hAnsi="Calibri Light"/>
      <w:b/>
      <w:bCs/>
      <w:lang w:eastAsia="en-US"/>
    </w:rPr>
  </w:style>
  <w:style w:type="paragraph" w:styleId="ListNumber5">
    <w:name w:val="List Number 5"/>
    <w:basedOn w:val="Normal"/>
    <w:qFormat/>
    <w:rsid w:val="009E1F04"/>
    <w:pPr>
      <w:numPr>
        <w:numId w:val="19"/>
      </w:numPr>
      <w:tabs>
        <w:tab w:val="clear" w:pos="1492"/>
      </w:tabs>
      <w:overflowPunct/>
      <w:autoSpaceDE/>
      <w:autoSpaceDN/>
      <w:adjustRightInd/>
      <w:spacing w:line="259" w:lineRule="auto"/>
      <w:ind w:left="360" w:firstLine="0"/>
      <w:contextualSpacing/>
      <w:textAlignment w:val="auto"/>
    </w:pPr>
    <w:rPr>
      <w:rFonts w:eastAsia="DengXian"/>
      <w:lang w:eastAsia="en-US"/>
    </w:rPr>
  </w:style>
  <w:style w:type="paragraph" w:styleId="BodyTextIndent3">
    <w:name w:val="Body Text Indent 3"/>
    <w:basedOn w:val="Normal"/>
    <w:link w:val="BodyTextIndent3Char"/>
    <w:qFormat/>
    <w:rsid w:val="009E1F04"/>
    <w:pPr>
      <w:overflowPunct/>
      <w:autoSpaceDE/>
      <w:autoSpaceDN/>
      <w:adjustRightInd/>
      <w:spacing w:after="120" w:line="259" w:lineRule="auto"/>
      <w:ind w:left="283"/>
      <w:textAlignment w:val="auto"/>
    </w:pPr>
    <w:rPr>
      <w:rFonts w:eastAsia="DengXian"/>
      <w:sz w:val="16"/>
      <w:szCs w:val="16"/>
      <w:lang w:eastAsia="en-US"/>
    </w:rPr>
  </w:style>
  <w:style w:type="character" w:customStyle="1" w:styleId="BodyTextIndent3Char">
    <w:name w:val="Body Text Indent 3 Char"/>
    <w:basedOn w:val="DefaultParagraphFont"/>
    <w:link w:val="BodyTextIndent3"/>
    <w:qFormat/>
    <w:rsid w:val="009E1F04"/>
    <w:rPr>
      <w:rFonts w:eastAsia="DengXian"/>
      <w:sz w:val="16"/>
      <w:szCs w:val="16"/>
      <w:lang w:val="en-GB" w:eastAsia="en-US"/>
    </w:rPr>
  </w:style>
  <w:style w:type="paragraph" w:styleId="Index7">
    <w:name w:val="index 7"/>
    <w:basedOn w:val="Normal"/>
    <w:next w:val="Normal"/>
    <w:qFormat/>
    <w:rsid w:val="009E1F04"/>
    <w:pPr>
      <w:overflowPunct/>
      <w:autoSpaceDE/>
      <w:autoSpaceDN/>
      <w:adjustRightInd/>
      <w:spacing w:line="259" w:lineRule="auto"/>
      <w:ind w:left="1400" w:hanging="200"/>
      <w:textAlignment w:val="auto"/>
    </w:pPr>
    <w:rPr>
      <w:rFonts w:eastAsia="DengXian"/>
      <w:lang w:eastAsia="en-US"/>
    </w:rPr>
  </w:style>
  <w:style w:type="paragraph" w:styleId="Index9">
    <w:name w:val="index 9"/>
    <w:basedOn w:val="Normal"/>
    <w:next w:val="Normal"/>
    <w:qFormat/>
    <w:rsid w:val="009E1F04"/>
    <w:pPr>
      <w:overflowPunct/>
      <w:autoSpaceDE/>
      <w:autoSpaceDN/>
      <w:adjustRightInd/>
      <w:spacing w:line="259" w:lineRule="auto"/>
      <w:ind w:left="1800" w:hanging="200"/>
      <w:textAlignment w:val="auto"/>
    </w:pPr>
    <w:rPr>
      <w:rFonts w:eastAsia="DengXian"/>
      <w:lang w:eastAsia="en-US"/>
    </w:rPr>
  </w:style>
  <w:style w:type="paragraph" w:styleId="ListContinue2">
    <w:name w:val="List Continue 2"/>
    <w:basedOn w:val="Normal"/>
    <w:qFormat/>
    <w:rsid w:val="009E1F04"/>
    <w:pPr>
      <w:overflowPunct/>
      <w:autoSpaceDE/>
      <w:autoSpaceDN/>
      <w:adjustRightInd/>
      <w:spacing w:after="120" w:line="259" w:lineRule="auto"/>
      <w:ind w:left="566"/>
      <w:contextualSpacing/>
      <w:textAlignment w:val="auto"/>
    </w:pPr>
    <w:rPr>
      <w:rFonts w:eastAsia="DengXian"/>
      <w:lang w:eastAsia="en-US"/>
    </w:rPr>
  </w:style>
  <w:style w:type="paragraph" w:styleId="MessageHeader">
    <w:name w:val="Message Header"/>
    <w:basedOn w:val="Normal"/>
    <w:link w:val="MessageHeaderChar"/>
    <w:qFormat/>
    <w:rsid w:val="009E1F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1134" w:hanging="1134"/>
      <w:textAlignment w:val="auto"/>
    </w:pPr>
    <w:rPr>
      <w:rFonts w:ascii="Calibri Light" w:eastAsia="DengXian" w:hAnsi="Calibri Light"/>
      <w:sz w:val="24"/>
      <w:szCs w:val="24"/>
      <w:lang w:eastAsia="en-US"/>
    </w:rPr>
  </w:style>
  <w:style w:type="character" w:customStyle="1" w:styleId="MessageHeaderChar">
    <w:name w:val="Message Header Char"/>
    <w:basedOn w:val="DefaultParagraphFont"/>
    <w:link w:val="MessageHeader"/>
    <w:qFormat/>
    <w:rsid w:val="009E1F04"/>
    <w:rPr>
      <w:rFonts w:ascii="Calibri Light" w:eastAsia="DengXian" w:hAnsi="Calibri Light"/>
      <w:sz w:val="24"/>
      <w:szCs w:val="24"/>
      <w:shd w:val="pct20" w:color="auto" w:fill="auto"/>
      <w:lang w:val="en-GB" w:eastAsia="en-US"/>
    </w:rPr>
  </w:style>
  <w:style w:type="paragraph" w:styleId="HTMLPreformatted">
    <w:name w:val="HTML Preformatted"/>
    <w:basedOn w:val="Normal"/>
    <w:link w:val="HTMLPreformattedChar"/>
    <w:qFormat/>
    <w:rsid w:val="009E1F04"/>
    <w:pPr>
      <w:overflowPunct/>
      <w:autoSpaceDE/>
      <w:autoSpaceDN/>
      <w:adjustRightInd/>
      <w:spacing w:line="259" w:lineRule="auto"/>
      <w:textAlignment w:val="auto"/>
    </w:pPr>
    <w:rPr>
      <w:rFonts w:ascii="Courier New" w:eastAsia="DengXian" w:hAnsi="Courier New" w:cs="Courier New"/>
      <w:lang w:eastAsia="en-US"/>
    </w:rPr>
  </w:style>
  <w:style w:type="character" w:customStyle="1" w:styleId="HTMLPreformattedChar">
    <w:name w:val="HTML Preformatted Char"/>
    <w:basedOn w:val="DefaultParagraphFont"/>
    <w:link w:val="HTMLPreformatted"/>
    <w:qFormat/>
    <w:rsid w:val="009E1F04"/>
    <w:rPr>
      <w:rFonts w:ascii="Courier New" w:eastAsia="DengXian" w:hAnsi="Courier New" w:cs="Courier New"/>
      <w:lang w:val="en-GB" w:eastAsia="en-US"/>
    </w:rPr>
  </w:style>
  <w:style w:type="paragraph" w:styleId="ListContinue3">
    <w:name w:val="List Continue 3"/>
    <w:basedOn w:val="Normal"/>
    <w:qFormat/>
    <w:rsid w:val="009E1F04"/>
    <w:pPr>
      <w:overflowPunct/>
      <w:autoSpaceDE/>
      <w:autoSpaceDN/>
      <w:adjustRightInd/>
      <w:spacing w:after="120" w:line="259" w:lineRule="auto"/>
      <w:ind w:left="849"/>
      <w:contextualSpacing/>
      <w:textAlignment w:val="auto"/>
    </w:pPr>
    <w:rPr>
      <w:rFonts w:eastAsia="DengXian"/>
      <w:lang w:eastAsia="en-US"/>
    </w:rPr>
  </w:style>
  <w:style w:type="paragraph" w:styleId="BodyTextFirstIndent">
    <w:name w:val="Body Text First Indent"/>
    <w:basedOn w:val="BodyText"/>
    <w:link w:val="BodyTextFirstIndentChar"/>
    <w:rsid w:val="009E1F04"/>
    <w:pPr>
      <w:spacing w:line="259" w:lineRule="auto"/>
      <w:ind w:firstLine="210"/>
    </w:pPr>
    <w:rPr>
      <w:rFonts w:eastAsia="DengXian"/>
      <w:sz w:val="20"/>
      <w:lang w:eastAsia="en-US"/>
    </w:rPr>
  </w:style>
  <w:style w:type="character" w:customStyle="1" w:styleId="BodyTextFirstIndentChar">
    <w:name w:val="Body Text First Indent Char"/>
    <w:basedOn w:val="BodyTextChar"/>
    <w:link w:val="BodyTextFirstIndent"/>
    <w:rsid w:val="009E1F04"/>
    <w:rPr>
      <w:rFonts w:eastAsia="DengXian"/>
      <w:sz w:val="24"/>
      <w:lang w:val="en-GB" w:eastAsia="en-US"/>
    </w:rPr>
  </w:style>
  <w:style w:type="paragraph" w:styleId="BodyTextFirstIndent2">
    <w:name w:val="Body Text First Indent 2"/>
    <w:basedOn w:val="BodyTextIndent"/>
    <w:link w:val="BodyTextFirstIndent2Char"/>
    <w:qFormat/>
    <w:rsid w:val="009E1F04"/>
    <w:pPr>
      <w:spacing w:after="120" w:line="259" w:lineRule="auto"/>
      <w:ind w:left="283" w:firstLine="210"/>
    </w:pPr>
    <w:rPr>
      <w:rFonts w:eastAsia="DengXian"/>
      <w:sz w:val="20"/>
      <w:lang w:eastAsia="en-US"/>
    </w:rPr>
  </w:style>
  <w:style w:type="character" w:customStyle="1" w:styleId="BodyTextFirstIndent2Char">
    <w:name w:val="Body Text First Indent 2 Char"/>
    <w:basedOn w:val="BodyTextIndentChar"/>
    <w:link w:val="BodyTextFirstIndent2"/>
    <w:qFormat/>
    <w:rsid w:val="009E1F04"/>
    <w:rPr>
      <w:rFonts w:eastAsia="DengXian"/>
      <w:sz w:val="24"/>
      <w:lang w:val="en-GB" w:eastAsia="en-US"/>
    </w:rPr>
  </w:style>
  <w:style w:type="paragraph" w:customStyle="1" w:styleId="TAJ">
    <w:name w:val="TAJ"/>
    <w:basedOn w:val="TH"/>
    <w:qFormat/>
    <w:rsid w:val="009E1F04"/>
    <w:pPr>
      <w:overflowPunct/>
      <w:autoSpaceDE/>
      <w:autoSpaceDN/>
      <w:adjustRightInd/>
      <w:spacing w:line="259" w:lineRule="auto"/>
      <w:textAlignment w:val="auto"/>
    </w:pPr>
    <w:rPr>
      <w:rFonts w:eastAsia="DengXian"/>
      <w:lang w:eastAsia="en-US"/>
    </w:rPr>
  </w:style>
  <w:style w:type="paragraph" w:customStyle="1" w:styleId="Guidance">
    <w:name w:val="Guidance"/>
    <w:basedOn w:val="Normal"/>
    <w:qFormat/>
    <w:rsid w:val="009E1F04"/>
    <w:pPr>
      <w:overflowPunct/>
      <w:autoSpaceDE/>
      <w:autoSpaceDN/>
      <w:adjustRightInd/>
      <w:spacing w:line="259" w:lineRule="auto"/>
      <w:textAlignment w:val="auto"/>
    </w:pPr>
    <w:rPr>
      <w:rFonts w:eastAsia="DengXian"/>
      <w:i/>
      <w:color w:val="0000FF"/>
      <w:lang w:eastAsia="en-US"/>
    </w:rPr>
  </w:style>
  <w:style w:type="character" w:customStyle="1" w:styleId="10">
    <w:name w:val="未处理的提及1"/>
    <w:uiPriority w:val="99"/>
    <w:semiHidden/>
    <w:unhideWhenUsed/>
    <w:qFormat/>
    <w:rsid w:val="009E1F04"/>
    <w:rPr>
      <w:color w:val="605E5C"/>
      <w:shd w:val="clear" w:color="auto" w:fill="E1DFDD"/>
    </w:rPr>
  </w:style>
  <w:style w:type="paragraph" w:customStyle="1" w:styleId="Bibliography1">
    <w:name w:val="Bibliography1"/>
    <w:basedOn w:val="Normal"/>
    <w:next w:val="Normal"/>
    <w:uiPriority w:val="37"/>
    <w:semiHidden/>
    <w:unhideWhenUsed/>
    <w:qFormat/>
    <w:rsid w:val="009E1F04"/>
    <w:pPr>
      <w:overflowPunct/>
      <w:autoSpaceDE/>
      <w:autoSpaceDN/>
      <w:adjustRightInd/>
      <w:spacing w:line="259" w:lineRule="auto"/>
      <w:textAlignment w:val="auto"/>
    </w:pPr>
    <w:rPr>
      <w:rFonts w:eastAsia="DengXian"/>
      <w:lang w:eastAsia="en-US"/>
    </w:rPr>
  </w:style>
  <w:style w:type="paragraph" w:styleId="Quote">
    <w:name w:val="Quote"/>
    <w:basedOn w:val="Normal"/>
    <w:next w:val="Normal"/>
    <w:link w:val="QuoteChar"/>
    <w:uiPriority w:val="29"/>
    <w:qFormat/>
    <w:rsid w:val="009E1F04"/>
    <w:pPr>
      <w:overflowPunct/>
      <w:autoSpaceDE/>
      <w:autoSpaceDN/>
      <w:adjustRightInd/>
      <w:spacing w:before="200" w:after="160" w:line="259" w:lineRule="auto"/>
      <w:ind w:left="864" w:right="864"/>
      <w:jc w:val="center"/>
      <w:textAlignment w:val="auto"/>
    </w:pPr>
    <w:rPr>
      <w:rFonts w:eastAsia="DengXian"/>
      <w:i/>
      <w:iCs/>
      <w:color w:val="404040"/>
      <w:lang w:eastAsia="en-US"/>
    </w:rPr>
  </w:style>
  <w:style w:type="character" w:customStyle="1" w:styleId="QuoteChar">
    <w:name w:val="Quote Char"/>
    <w:basedOn w:val="DefaultParagraphFont"/>
    <w:link w:val="Quote"/>
    <w:uiPriority w:val="29"/>
    <w:qFormat/>
    <w:rsid w:val="009E1F04"/>
    <w:rPr>
      <w:rFonts w:eastAsia="DengXian"/>
      <w:i/>
      <w:iCs/>
      <w:color w:val="404040"/>
      <w:lang w:val="en-GB" w:eastAsia="en-US"/>
    </w:rPr>
  </w:style>
  <w:style w:type="paragraph" w:customStyle="1" w:styleId="TOCHeading1">
    <w:name w:val="TOC Heading1"/>
    <w:basedOn w:val="Heading1"/>
    <w:next w:val="Normal"/>
    <w:uiPriority w:val="39"/>
    <w:semiHidden/>
    <w:unhideWhenUsed/>
    <w:qFormat/>
    <w:rsid w:val="009E1F04"/>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9E1F04"/>
    <w:pPr>
      <w:spacing w:after="160" w:line="259" w:lineRule="auto"/>
    </w:pPr>
    <w:rPr>
      <w:rFonts w:eastAsia="DengXian"/>
      <w:lang w:val="en-GB" w:eastAsia="en-US"/>
    </w:rPr>
  </w:style>
  <w:style w:type="table" w:customStyle="1" w:styleId="GridTable4-Accent510">
    <w:name w:val="Grid Table 4 - Accent 51"/>
    <w:basedOn w:val="TableNormal"/>
    <w:uiPriority w:val="49"/>
    <w:qFormat/>
    <w:rsid w:val="009E1F04"/>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E1F04"/>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4"/>
      <w:szCs w:val="24"/>
      <w:lang w:val="en-US" w:eastAsia="zh-CN"/>
    </w:rPr>
  </w:style>
  <w:style w:type="paragraph" w:customStyle="1" w:styleId="font1">
    <w:name w:val="font1"/>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color w:val="000000"/>
      <w:sz w:val="22"/>
      <w:szCs w:val="22"/>
      <w:lang w:val="en-US" w:eastAsia="zh-CN"/>
    </w:rPr>
  </w:style>
  <w:style w:type="paragraph" w:customStyle="1" w:styleId="font5">
    <w:name w:val="font5"/>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22"/>
      <w:szCs w:val="22"/>
      <w:lang w:val="en-US" w:eastAsia="zh-CN"/>
    </w:rPr>
  </w:style>
  <w:style w:type="paragraph" w:customStyle="1" w:styleId="font6">
    <w:name w:val="font6"/>
    <w:basedOn w:val="Normal"/>
    <w:qFormat/>
    <w:rsid w:val="009E1F04"/>
    <w:pPr>
      <w:overflowPunct/>
      <w:autoSpaceDE/>
      <w:autoSpaceDN/>
      <w:adjustRightInd/>
      <w:spacing w:before="100" w:beforeAutospacing="1" w:after="100" w:afterAutospacing="1" w:line="259" w:lineRule="auto"/>
      <w:textAlignment w:val="auto"/>
    </w:pPr>
    <w:rPr>
      <w:rFonts w:eastAsia="SimSun"/>
      <w:sz w:val="22"/>
      <w:szCs w:val="22"/>
      <w:lang w:val="en-US" w:eastAsia="zh-CN"/>
    </w:rPr>
  </w:style>
  <w:style w:type="paragraph" w:customStyle="1" w:styleId="font7">
    <w:name w:val="font7"/>
    <w:basedOn w:val="Normal"/>
    <w:qFormat/>
    <w:rsid w:val="009E1F04"/>
    <w:pPr>
      <w:overflowPunct/>
      <w:autoSpaceDE/>
      <w:autoSpaceDN/>
      <w:adjustRightInd/>
      <w:spacing w:before="100" w:beforeAutospacing="1" w:after="100" w:afterAutospacing="1" w:line="259" w:lineRule="auto"/>
      <w:textAlignment w:val="auto"/>
    </w:pPr>
    <w:rPr>
      <w:rFonts w:ascii="DengXian" w:eastAsia="DengXian" w:hAnsi="DengXian" w:cs="SimSun"/>
      <w:sz w:val="18"/>
      <w:szCs w:val="18"/>
      <w:lang w:val="en-US" w:eastAsia="zh-CN"/>
    </w:rPr>
  </w:style>
  <w:style w:type="paragraph" w:customStyle="1" w:styleId="font8">
    <w:name w:val="font8"/>
    <w:basedOn w:val="Normal"/>
    <w:qFormat/>
    <w:rsid w:val="009E1F04"/>
    <w:pPr>
      <w:overflowPunct/>
      <w:autoSpaceDE/>
      <w:autoSpaceDN/>
      <w:adjustRightInd/>
      <w:spacing w:before="100" w:beforeAutospacing="1" w:after="100" w:afterAutospacing="1" w:line="259" w:lineRule="auto"/>
      <w:textAlignment w:val="auto"/>
    </w:pPr>
    <w:rPr>
      <w:rFonts w:ascii="SimSun" w:eastAsia="SimSun" w:hAnsi="SimSun" w:cs="SimSun"/>
      <w:sz w:val="18"/>
      <w:szCs w:val="18"/>
      <w:lang w:val="en-US" w:eastAsia="zh-CN"/>
    </w:rPr>
  </w:style>
  <w:style w:type="paragraph" w:customStyle="1" w:styleId="font9">
    <w:name w:val="font9"/>
    <w:basedOn w:val="Normal"/>
    <w:qFormat/>
    <w:rsid w:val="009E1F04"/>
    <w:pPr>
      <w:overflowPunct/>
      <w:autoSpaceDE/>
      <w:autoSpaceDN/>
      <w:adjustRightInd/>
      <w:spacing w:before="100" w:beforeAutospacing="1" w:after="100" w:afterAutospacing="1" w:line="259" w:lineRule="auto"/>
      <w:textAlignment w:val="auto"/>
    </w:pPr>
    <w:rPr>
      <w:rFonts w:eastAsia="SimSun"/>
      <w:b/>
      <w:bCs/>
      <w:sz w:val="18"/>
      <w:szCs w:val="18"/>
      <w:lang w:val="en-US" w:eastAsia="zh-CN"/>
    </w:rPr>
  </w:style>
  <w:style w:type="paragraph" w:customStyle="1" w:styleId="font10">
    <w:name w:val="font10"/>
    <w:basedOn w:val="Normal"/>
    <w:qFormat/>
    <w:rsid w:val="009E1F04"/>
    <w:pPr>
      <w:overflowPunct/>
      <w:autoSpaceDE/>
      <w:autoSpaceDN/>
      <w:adjustRightInd/>
      <w:spacing w:before="100" w:beforeAutospacing="1" w:after="100" w:afterAutospacing="1" w:line="259" w:lineRule="auto"/>
      <w:textAlignment w:val="auto"/>
    </w:pPr>
    <w:rPr>
      <w:rFonts w:eastAsia="SimSun"/>
      <w:sz w:val="18"/>
      <w:szCs w:val="18"/>
      <w:lang w:val="en-US" w:eastAsia="zh-CN"/>
    </w:rPr>
  </w:style>
  <w:style w:type="paragraph" w:customStyle="1" w:styleId="xl66">
    <w:name w:val="xl66"/>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7">
    <w:name w:val="xl67"/>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8">
    <w:name w:val="xl68"/>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69">
    <w:name w:val="xl69"/>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0">
    <w:name w:val="xl70"/>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1">
    <w:name w:val="xl71"/>
    <w:basedOn w:val="Normal"/>
    <w:qFormat/>
    <w:rsid w:val="009E1F04"/>
    <w:pP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2">
    <w:name w:val="xl72"/>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3">
    <w:name w:val="xl73"/>
    <w:basedOn w:val="Normal"/>
    <w:qFormat/>
    <w:rsid w:val="009E1F04"/>
    <w:pPr>
      <w:overflowPunct/>
      <w:autoSpaceDE/>
      <w:autoSpaceDN/>
      <w:adjustRightInd/>
      <w:spacing w:before="100" w:beforeAutospacing="1" w:after="100" w:afterAutospacing="1" w:line="259" w:lineRule="auto"/>
      <w:textAlignment w:val="auto"/>
    </w:pPr>
    <w:rPr>
      <w:rFonts w:ascii="Calibri" w:eastAsia="SimSun" w:hAnsi="Calibri" w:cs="Calibri"/>
      <w:sz w:val="24"/>
      <w:szCs w:val="24"/>
      <w:lang w:val="en-US" w:eastAsia="zh-CN"/>
    </w:rPr>
  </w:style>
  <w:style w:type="paragraph" w:customStyle="1" w:styleId="xl74">
    <w:name w:val="xl74"/>
    <w:basedOn w:val="Normal"/>
    <w:qFormat/>
    <w:rsid w:val="009E1F04"/>
    <w:pPr>
      <w:overflowPunct/>
      <w:autoSpaceDE/>
      <w:autoSpaceDN/>
      <w:adjustRightInd/>
      <w:spacing w:before="100" w:beforeAutospacing="1" w:after="100" w:afterAutospacing="1" w:line="259" w:lineRule="auto"/>
      <w:textAlignment w:val="auto"/>
    </w:pPr>
    <w:rPr>
      <w:rFonts w:eastAsia="SimSun"/>
      <w:sz w:val="28"/>
      <w:szCs w:val="28"/>
      <w:lang w:val="en-US" w:eastAsia="zh-CN"/>
    </w:rPr>
  </w:style>
  <w:style w:type="paragraph" w:customStyle="1" w:styleId="xl75">
    <w:name w:val="xl7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76">
    <w:name w:val="xl76"/>
    <w:basedOn w:val="Normal"/>
    <w:qFormat/>
    <w:rsid w:val="009E1F04"/>
    <w:pPr>
      <w:pBdr>
        <w:top w:val="single" w:sz="4" w:space="0" w:color="auto"/>
        <w:left w:val="single" w:sz="4" w:space="0" w:color="auto"/>
        <w:bottom w:val="single" w:sz="4" w:space="0" w:color="auto"/>
        <w:right w:val="single" w:sz="4" w:space="0" w:color="auto"/>
      </w:pBdr>
      <w:shd w:val="clear" w:color="000000" w:fill="D6DCE4"/>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7">
    <w:name w:val="xl77"/>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8"/>
      <w:szCs w:val="28"/>
      <w:lang w:val="en-US" w:eastAsia="zh-CN"/>
    </w:rPr>
  </w:style>
  <w:style w:type="paragraph" w:customStyle="1" w:styleId="xl78">
    <w:name w:val="xl78"/>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79">
    <w:name w:val="xl79"/>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0">
    <w:name w:val="xl80"/>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1">
    <w:name w:val="xl81"/>
    <w:basedOn w:val="Normal"/>
    <w:qFormat/>
    <w:rsid w:val="009E1F04"/>
    <w:pPr>
      <w:shd w:val="clear" w:color="000000" w:fill="BDD7EE"/>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82">
    <w:name w:val="xl82"/>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3">
    <w:name w:val="xl83"/>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4">
    <w:name w:val="xl84"/>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5">
    <w:name w:val="xl85"/>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6">
    <w:name w:val="xl86"/>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87">
    <w:name w:val="xl8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8">
    <w:name w:val="xl88"/>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89">
    <w:name w:val="xl89"/>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0">
    <w:name w:val="xl90"/>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1">
    <w:name w:val="xl9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2">
    <w:name w:val="xl92"/>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3">
    <w:name w:val="xl93"/>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4">
    <w:name w:val="xl94"/>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top"/>
    </w:pPr>
    <w:rPr>
      <w:rFonts w:eastAsia="SimSun"/>
      <w:sz w:val="24"/>
      <w:szCs w:val="24"/>
      <w:lang w:val="en-US" w:eastAsia="zh-CN"/>
    </w:rPr>
  </w:style>
  <w:style w:type="paragraph" w:customStyle="1" w:styleId="xl95">
    <w:name w:val="xl95"/>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6">
    <w:name w:val="xl96"/>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97">
    <w:name w:val="xl97"/>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8">
    <w:name w:val="xl98"/>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99">
    <w:name w:val="xl99"/>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0">
    <w:name w:val="xl100"/>
    <w:basedOn w:val="Normal"/>
    <w:qFormat/>
    <w:rsid w:val="009E1F04"/>
    <w:pPr>
      <w:pBdr>
        <w:top w:val="single" w:sz="4" w:space="0" w:color="auto"/>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1">
    <w:name w:val="xl101"/>
    <w:basedOn w:val="Normal"/>
    <w:qFormat/>
    <w:rsid w:val="009E1F04"/>
    <w:pPr>
      <w:pBdr>
        <w:left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2">
    <w:name w:val="xl102"/>
    <w:basedOn w:val="Normal"/>
    <w:qFormat/>
    <w:rsid w:val="009E1F04"/>
    <w:pPr>
      <w:pBdr>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jc w:val="center"/>
      <w:textAlignment w:val="top"/>
    </w:pPr>
    <w:rPr>
      <w:rFonts w:eastAsia="SimSun"/>
      <w:sz w:val="24"/>
      <w:szCs w:val="24"/>
      <w:lang w:val="en-US" w:eastAsia="zh-CN"/>
    </w:rPr>
  </w:style>
  <w:style w:type="paragraph" w:customStyle="1" w:styleId="xl103">
    <w:name w:val="xl103"/>
    <w:basedOn w:val="Normal"/>
    <w:qFormat/>
    <w:rsid w:val="009E1F04"/>
    <w:pPr>
      <w:pBdr>
        <w:top w:val="single" w:sz="4" w:space="0" w:color="auto"/>
        <w:left w:val="single" w:sz="4" w:space="0" w:color="auto"/>
        <w:bottom w:val="single" w:sz="4" w:space="0" w:color="auto"/>
        <w:right w:val="single" w:sz="4" w:space="0" w:color="auto"/>
      </w:pBdr>
      <w:shd w:val="clear" w:color="000000" w:fill="BDD7EE"/>
      <w:overflowPunct/>
      <w:autoSpaceDE/>
      <w:autoSpaceDN/>
      <w:adjustRightInd/>
      <w:spacing w:before="100" w:beforeAutospacing="1" w:after="100" w:afterAutospacing="1" w:line="259" w:lineRule="auto"/>
      <w:textAlignment w:val="auto"/>
    </w:pPr>
    <w:rPr>
      <w:rFonts w:ascii="SimSun" w:eastAsia="SimSun" w:hAnsi="SimSun" w:cs="SimSun"/>
      <w:color w:val="0563C1"/>
      <w:sz w:val="24"/>
      <w:szCs w:val="24"/>
      <w:u w:val="single"/>
      <w:lang w:val="en-US" w:eastAsia="zh-CN"/>
    </w:rPr>
  </w:style>
  <w:style w:type="paragraph" w:customStyle="1" w:styleId="font11">
    <w:name w:val="font11"/>
    <w:basedOn w:val="Normal"/>
    <w:qFormat/>
    <w:rsid w:val="009E1F04"/>
    <w:pPr>
      <w:overflowPunct/>
      <w:autoSpaceDE/>
      <w:autoSpaceDN/>
      <w:adjustRightInd/>
      <w:spacing w:before="100" w:beforeAutospacing="1" w:after="100" w:afterAutospacing="1" w:line="259" w:lineRule="auto"/>
      <w:textAlignment w:val="auto"/>
    </w:pPr>
    <w:rPr>
      <w:rFonts w:eastAsia="SimSun"/>
      <w:b/>
      <w:bCs/>
      <w:sz w:val="22"/>
      <w:szCs w:val="22"/>
      <w:lang w:val="en-US" w:eastAsia="zh-CN"/>
    </w:rPr>
  </w:style>
  <w:style w:type="paragraph" w:customStyle="1" w:styleId="xl104">
    <w:name w:val="xl104"/>
    <w:basedOn w:val="Normal"/>
    <w:qFormat/>
    <w:rsid w:val="009E1F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textAlignment w:val="auto"/>
    </w:pPr>
    <w:rPr>
      <w:rFonts w:eastAsia="SimSun"/>
      <w:sz w:val="24"/>
      <w:szCs w:val="24"/>
      <w:lang w:val="en-US" w:eastAsia="zh-CN"/>
    </w:rPr>
  </w:style>
  <w:style w:type="paragraph" w:customStyle="1" w:styleId="xl105">
    <w:name w:val="xl105"/>
    <w:basedOn w:val="Normal"/>
    <w:qFormat/>
    <w:rsid w:val="009E1F04"/>
    <w:pP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6">
    <w:name w:val="xl106"/>
    <w:basedOn w:val="Normal"/>
    <w:qFormat/>
    <w:rsid w:val="009E1F04"/>
    <w:pPr>
      <w:pBdr>
        <w:top w:val="single" w:sz="4" w:space="0" w:color="auto"/>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7">
    <w:name w:val="xl107"/>
    <w:basedOn w:val="Normal"/>
    <w:qFormat/>
    <w:rsid w:val="009E1F04"/>
    <w:pPr>
      <w:pBdr>
        <w:left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xl108">
    <w:name w:val="xl108"/>
    <w:basedOn w:val="Normal"/>
    <w:qFormat/>
    <w:rsid w:val="009E1F04"/>
    <w:pPr>
      <w:pBdr>
        <w:left w:val="single" w:sz="4" w:space="0" w:color="auto"/>
        <w:bottom w:val="single" w:sz="4" w:space="0" w:color="auto"/>
        <w:right w:val="single" w:sz="4" w:space="0" w:color="auto"/>
      </w:pBdr>
      <w:overflowPunct/>
      <w:autoSpaceDE/>
      <w:autoSpaceDN/>
      <w:adjustRightInd/>
      <w:spacing w:before="100" w:beforeAutospacing="1" w:after="100" w:afterAutospacing="1" w:line="259" w:lineRule="auto"/>
      <w:jc w:val="center"/>
      <w:textAlignment w:val="auto"/>
    </w:pPr>
    <w:rPr>
      <w:rFonts w:eastAsia="SimSun"/>
      <w:sz w:val="24"/>
      <w:szCs w:val="24"/>
      <w:lang w:val="en-US" w:eastAsia="zh-CN"/>
    </w:rPr>
  </w:style>
  <w:style w:type="paragraph" w:customStyle="1" w:styleId="a4">
    <w:name w:val="表格"/>
    <w:basedOn w:val="Normal"/>
    <w:link w:val="Char"/>
    <w:qFormat/>
    <w:rsid w:val="009E1F04"/>
    <w:pPr>
      <w:overflowPunct/>
      <w:autoSpaceDE/>
      <w:autoSpaceDN/>
      <w:adjustRightInd/>
      <w:spacing w:after="0" w:line="259" w:lineRule="auto"/>
      <w:jc w:val="center"/>
      <w:textAlignment w:val="auto"/>
    </w:pPr>
    <w:rPr>
      <w:sz w:val="12"/>
      <w:szCs w:val="12"/>
      <w:lang w:eastAsia="zh-CN"/>
    </w:rPr>
  </w:style>
  <w:style w:type="character" w:customStyle="1" w:styleId="Char">
    <w:name w:val="表格 Char"/>
    <w:link w:val="a4"/>
    <w:qFormat/>
    <w:rsid w:val="009E1F04"/>
    <w:rPr>
      <w:rFonts w:eastAsia="Times New Roman"/>
      <w:sz w:val="12"/>
      <w:szCs w:val="12"/>
      <w:lang w:val="en-GB" w:eastAsia="zh-CN"/>
    </w:rPr>
  </w:style>
  <w:style w:type="character" w:customStyle="1" w:styleId="gmaildefault">
    <w:name w:val="gmaildefault"/>
    <w:basedOn w:val="DefaultParagraphFont"/>
    <w:rsid w:val="009E1F04"/>
  </w:style>
  <w:style w:type="character" w:customStyle="1" w:styleId="gmaildefault0">
    <w:name w:val="gmail_default"/>
    <w:basedOn w:val="DefaultParagraphFont"/>
    <w:rsid w:val="009E1F04"/>
  </w:style>
  <w:style w:type="character" w:customStyle="1" w:styleId="NOChar">
    <w:name w:val="NO Char"/>
    <w:link w:val="NO"/>
    <w:rsid w:val="009E1F04"/>
    <w:rPr>
      <w:rFonts w:eastAsia="Times New Roman"/>
      <w:lang w:val="en-GB" w:eastAsia="en-GB"/>
    </w:rPr>
  </w:style>
  <w:style w:type="character" w:customStyle="1" w:styleId="B3Char">
    <w:name w:val="B3 Char"/>
    <w:link w:val="B3"/>
    <w:qFormat/>
    <w:rsid w:val="009E1F04"/>
    <w:rPr>
      <w:rFonts w:eastAsia="Times New Roman"/>
      <w:lang w:val="en-GB" w:eastAsia="en-GB"/>
    </w:rPr>
  </w:style>
  <w:style w:type="character" w:customStyle="1" w:styleId="TFChar">
    <w:name w:val="TF Char"/>
    <w:link w:val="TF"/>
    <w:qFormat/>
    <w:rsid w:val="009E1F04"/>
    <w:rPr>
      <w:rFonts w:ascii="Arial" w:eastAsia="Times New Roman" w:hAnsi="Arial"/>
      <w:b/>
      <w:lang w:val="en-GB" w:eastAsia="en-GB"/>
    </w:rPr>
  </w:style>
  <w:style w:type="paragraph" w:customStyle="1" w:styleId="4">
    <w:name w:val="列表段落4"/>
    <w:basedOn w:val="Normal"/>
    <w:rsid w:val="009E1F0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Normal"/>
    <w:rsid w:val="009E1F04"/>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table" w:customStyle="1" w:styleId="11">
    <w:name w:val="网格型1"/>
    <w:basedOn w:val="TableNormal"/>
    <w:qFormat/>
    <w:rsid w:val="009E1F04"/>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E1F04"/>
    <w:pPr>
      <w:suppressLineNumbers/>
      <w:suppressAutoHyphens/>
      <w:overflowPunct/>
      <w:autoSpaceDE/>
      <w:autoSpaceDN/>
      <w:adjustRightInd/>
      <w:spacing w:line="259" w:lineRule="auto"/>
      <w:jc w:val="both"/>
      <w:textAlignment w:val="auto"/>
    </w:pPr>
    <w:rPr>
      <w:rFonts w:eastAsia="DengXian"/>
      <w:lang w:eastAsia="en-US"/>
    </w:rPr>
  </w:style>
  <w:style w:type="character" w:customStyle="1" w:styleId="1Char">
    <w:name w:val="제목 1 Char"/>
    <w:qFormat/>
    <w:rsid w:val="009E1F04"/>
    <w:rPr>
      <w:rFonts w:ascii="Arial" w:hAnsi="Arial"/>
      <w:sz w:val="36"/>
      <w:lang w:eastAsia="en-US"/>
    </w:rPr>
  </w:style>
  <w:style w:type="character" w:customStyle="1" w:styleId="2Char">
    <w:name w:val="본문 들여쓰기 2 Char"/>
    <w:qFormat/>
    <w:rsid w:val="009E1F04"/>
    <w:rPr>
      <w:lang w:eastAsia="en-US"/>
    </w:rPr>
  </w:style>
  <w:style w:type="character" w:customStyle="1" w:styleId="Char0">
    <w:name w:val="미주 텍스트 Char"/>
    <w:qFormat/>
    <w:rsid w:val="009E1F04"/>
    <w:rPr>
      <w:lang w:eastAsia="en-US"/>
    </w:rPr>
  </w:style>
  <w:style w:type="character" w:customStyle="1" w:styleId="Char1">
    <w:name w:val="각주 텍스트 Char"/>
    <w:qFormat/>
    <w:rsid w:val="009E1F04"/>
    <w:rPr>
      <w:lang w:eastAsia="en-US"/>
    </w:rPr>
  </w:style>
  <w:style w:type="character" w:customStyle="1" w:styleId="HTMLChar">
    <w:name w:val="미리 서식이 지정된 HTML Char"/>
    <w:qFormat/>
    <w:rsid w:val="009E1F04"/>
    <w:rPr>
      <w:rFonts w:ascii="Courier New" w:hAnsi="Courier New" w:cs="Courier New"/>
      <w:lang w:eastAsia="en-US"/>
    </w:rPr>
  </w:style>
  <w:style w:type="character" w:customStyle="1" w:styleId="Char2">
    <w:name w:val="강한 인용 Char"/>
    <w:uiPriority w:val="30"/>
    <w:qFormat/>
    <w:rsid w:val="009E1F04"/>
    <w:rPr>
      <w:i/>
      <w:iCs/>
      <w:color w:val="4472C4"/>
      <w:lang w:eastAsia="en-US"/>
    </w:rPr>
  </w:style>
  <w:style w:type="character" w:customStyle="1" w:styleId="Char3">
    <w:name w:val="목록 단락 Char"/>
    <w:aliases w:val="Lettre d'introduction Char,列 Char"/>
    <w:uiPriority w:val="34"/>
    <w:qFormat/>
    <w:locked/>
    <w:rsid w:val="009E1F04"/>
    <w:rPr>
      <w:lang w:eastAsia="en-US"/>
    </w:rPr>
  </w:style>
  <w:style w:type="character" w:customStyle="1" w:styleId="Char4">
    <w:name w:val="매크로 텍스트 Char"/>
    <w:qFormat/>
    <w:rsid w:val="009E1F04"/>
    <w:rPr>
      <w:rFonts w:ascii="Courier New" w:hAnsi="Courier New" w:cs="Courier New"/>
      <w:lang w:eastAsia="en-US"/>
    </w:rPr>
  </w:style>
  <w:style w:type="character" w:customStyle="1" w:styleId="Char5">
    <w:name w:val="메시지 머리글 Char"/>
    <w:qFormat/>
    <w:rsid w:val="009E1F04"/>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9E1F04"/>
    <w:rPr>
      <w:lang w:eastAsia="en-US"/>
    </w:rPr>
  </w:style>
  <w:style w:type="character" w:customStyle="1" w:styleId="Char7">
    <w:name w:val="글자만 Char"/>
    <w:qFormat/>
    <w:rsid w:val="009E1F04"/>
    <w:rPr>
      <w:rFonts w:ascii="Courier New" w:hAnsi="Courier New" w:cs="Courier New"/>
      <w:lang w:eastAsia="en-US"/>
    </w:rPr>
  </w:style>
  <w:style w:type="character" w:customStyle="1" w:styleId="Char8">
    <w:name w:val="인용 Char"/>
    <w:uiPriority w:val="29"/>
    <w:qFormat/>
    <w:rsid w:val="009E1F04"/>
    <w:rPr>
      <w:i/>
      <w:iCs/>
      <w:color w:val="404040"/>
      <w:lang w:eastAsia="en-US"/>
    </w:rPr>
  </w:style>
  <w:style w:type="character" w:customStyle="1" w:styleId="Char9">
    <w:name w:val="인사말 Char"/>
    <w:qFormat/>
    <w:rsid w:val="009E1F04"/>
    <w:rPr>
      <w:lang w:eastAsia="en-US"/>
    </w:rPr>
  </w:style>
  <w:style w:type="character" w:customStyle="1" w:styleId="Chara">
    <w:name w:val="서명 Char"/>
    <w:qFormat/>
    <w:rsid w:val="009E1F04"/>
    <w:rPr>
      <w:lang w:eastAsia="en-US"/>
    </w:rPr>
  </w:style>
  <w:style w:type="character" w:customStyle="1" w:styleId="Charb">
    <w:name w:val="부제 Char"/>
    <w:qFormat/>
    <w:rsid w:val="009E1F04"/>
    <w:rPr>
      <w:rFonts w:ascii="Calibri Light" w:eastAsia="Times New Roman" w:hAnsi="Calibri Light" w:cs="Times New Roman"/>
      <w:sz w:val="24"/>
      <w:szCs w:val="24"/>
      <w:lang w:eastAsia="en-US"/>
    </w:rPr>
  </w:style>
  <w:style w:type="character" w:customStyle="1" w:styleId="Charc">
    <w:name w:val="제목 Char"/>
    <w:qFormat/>
    <w:rsid w:val="009E1F04"/>
    <w:rPr>
      <w:rFonts w:ascii="Calibri Light" w:eastAsia="Times New Roman" w:hAnsi="Calibri Light" w:cs="Times New Roman"/>
      <w:b/>
      <w:bCs/>
      <w:kern w:val="2"/>
      <w:sz w:val="32"/>
      <w:szCs w:val="32"/>
      <w:lang w:eastAsia="en-US"/>
    </w:rPr>
  </w:style>
  <w:style w:type="character" w:customStyle="1" w:styleId="3Char">
    <w:name w:val="제목 3 Char"/>
    <w:qFormat/>
    <w:rsid w:val="009E1F04"/>
    <w:rPr>
      <w:rFonts w:ascii="Arial" w:hAnsi="Arial"/>
      <w:sz w:val="28"/>
      <w:lang w:eastAsia="en-US"/>
    </w:rPr>
  </w:style>
  <w:style w:type="character" w:customStyle="1" w:styleId="FootnoteCharacters">
    <w:name w:val="Footnote Characters"/>
    <w:qFormat/>
    <w:rsid w:val="009E1F04"/>
  </w:style>
  <w:style w:type="paragraph" w:customStyle="1" w:styleId="Heading">
    <w:name w:val="Heading"/>
    <w:basedOn w:val="Normal"/>
    <w:next w:val="BodyText"/>
    <w:qFormat/>
    <w:rsid w:val="009E1F04"/>
    <w:pPr>
      <w:keepNext/>
      <w:suppressAutoHyphens/>
      <w:overflowPunct/>
      <w:autoSpaceDE/>
      <w:autoSpaceDN/>
      <w:adjustRightInd/>
      <w:spacing w:before="240" w:after="120" w:line="259" w:lineRule="auto"/>
      <w:jc w:val="both"/>
      <w:textAlignment w:val="auto"/>
    </w:pPr>
    <w:rPr>
      <w:rFonts w:ascii="Liberation Sans" w:eastAsia="Noto Sans CJK SC" w:hAnsi="Liberation Sans" w:cs="Lohit Devanagari"/>
      <w:sz w:val="28"/>
      <w:szCs w:val="28"/>
      <w:lang w:eastAsia="en-US"/>
    </w:rPr>
  </w:style>
  <w:style w:type="paragraph" w:customStyle="1" w:styleId="Index">
    <w:name w:val="Index"/>
    <w:basedOn w:val="Normal"/>
    <w:qFormat/>
    <w:rsid w:val="009E1F04"/>
    <w:pPr>
      <w:suppressLineNumbers/>
      <w:suppressAutoHyphens/>
      <w:overflowPunct/>
      <w:autoSpaceDE/>
      <w:autoSpaceDN/>
      <w:adjustRightInd/>
      <w:spacing w:line="259" w:lineRule="auto"/>
      <w:jc w:val="both"/>
      <w:textAlignment w:val="auto"/>
    </w:pPr>
    <w:rPr>
      <w:rFonts w:eastAsia="DengXian" w:cs="Lohit Devanagari"/>
      <w:lang w:eastAsia="en-US"/>
    </w:rPr>
  </w:style>
  <w:style w:type="paragraph" w:customStyle="1" w:styleId="HeaderandFooter">
    <w:name w:val="Header and Footer"/>
    <w:basedOn w:val="Normal"/>
    <w:qFormat/>
    <w:rsid w:val="009E1F04"/>
    <w:pPr>
      <w:suppressAutoHyphens/>
      <w:overflowPunct/>
      <w:autoSpaceDE/>
      <w:autoSpaceDN/>
      <w:adjustRightInd/>
      <w:spacing w:line="259" w:lineRule="auto"/>
      <w:jc w:val="both"/>
      <w:textAlignment w:val="auto"/>
    </w:pPr>
    <w:rPr>
      <w:rFonts w:eastAsia="DengXian"/>
      <w:lang w:eastAsia="en-US"/>
    </w:rPr>
  </w:style>
  <w:style w:type="table" w:customStyle="1" w:styleId="5-61">
    <w:name w:val="눈금 표 5 어둡게 - 강조색 61"/>
    <w:basedOn w:val="TableNormal"/>
    <w:uiPriority w:val="50"/>
    <w:qFormat/>
    <w:rsid w:val="009E1F04"/>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rsid w:val="009E1F04"/>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E1F04"/>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semiHidden/>
    <w:rsid w:val="009E1F04"/>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E1F04"/>
    <w:rPr>
      <w:rFonts w:ascii="Times" w:eastAsia="Batang" w:hAnsi="Times"/>
      <w:szCs w:val="24"/>
      <w:lang w:val="en-GB" w:eastAsia="en-US"/>
    </w:rPr>
  </w:style>
  <w:style w:type="character" w:customStyle="1" w:styleId="BodyTextChar1">
    <w:name w:val="Body Text Char1"/>
    <w:aliases w:val="bt Char1"/>
    <w:semiHidden/>
    <w:rsid w:val="009E1F04"/>
    <w:rPr>
      <w:rFonts w:ascii="Times" w:eastAsia="Batang" w:hAnsi="Times"/>
      <w:szCs w:val="24"/>
      <w:lang w:val="en-GB" w:eastAsia="en-US"/>
    </w:rPr>
  </w:style>
  <w:style w:type="character" w:customStyle="1" w:styleId="50">
    <w:name w:val="(文字) (文字)50"/>
    <w:semiHidden/>
    <w:rsid w:val="009E1F04"/>
    <w:rPr>
      <w:rFonts w:ascii="Times New Roman" w:hAnsi="Times New Roman" w:cs="Times New Roman" w:hint="default"/>
      <w:lang w:eastAsia="en-US"/>
    </w:rPr>
  </w:style>
  <w:style w:type="character" w:customStyle="1" w:styleId="16">
    <w:name w:val="16"/>
    <w:qFormat/>
    <w:rsid w:val="009E1F04"/>
    <w:rPr>
      <w:rFonts w:ascii="Times New Roman" w:hAnsi="Times New Roman" w:cs="Times New Roman" w:hint="default"/>
      <w:color w:val="0000FF"/>
      <w:u w:val="single"/>
    </w:rPr>
  </w:style>
  <w:style w:type="character" w:customStyle="1" w:styleId="Mention10">
    <w:name w:val="Mention1"/>
    <w:uiPriority w:val="99"/>
    <w:unhideWhenUsed/>
    <w:rsid w:val="009E1F04"/>
    <w:rPr>
      <w:color w:val="2B579A"/>
      <w:shd w:val="clear" w:color="auto" w:fill="E6E6E6"/>
    </w:rPr>
  </w:style>
  <w:style w:type="character" w:customStyle="1" w:styleId="12">
    <w:name w:val="列表段落 字符1"/>
    <w:aliases w:val="Bullet list 字符"/>
    <w:uiPriority w:val="34"/>
    <w:qFormat/>
    <w:rsid w:val="009E1F04"/>
    <w:rPr>
      <w:sz w:val="22"/>
      <w:szCs w:val="22"/>
    </w:rPr>
  </w:style>
  <w:style w:type="table" w:customStyle="1" w:styleId="1-31">
    <w:name w:val="グリッド (表) 1 淡色 - アクセント 31"/>
    <w:basedOn w:val="TableNormal"/>
    <w:uiPriority w:val="46"/>
    <w:qFormat/>
    <w:rsid w:val="009E1F04"/>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9E1F04"/>
    <w:pPr>
      <w:widowControl w:val="0"/>
      <w:numPr>
        <w:numId w:val="20"/>
      </w:numPr>
      <w:tabs>
        <w:tab w:val="left" w:pos="1701"/>
      </w:tabs>
      <w:overflowPunct/>
      <w:autoSpaceDE/>
      <w:autoSpaceDN/>
      <w:adjustRightInd/>
      <w:spacing w:after="160" w:line="259" w:lineRule="auto"/>
      <w:jc w:val="both"/>
      <w:textAlignment w:val="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9E1F04"/>
    <w:rPr>
      <w:rFonts w:ascii="Calibri" w:eastAsia="SimSun" w:hAnsi="Calibri"/>
      <w:b/>
      <w:bCs/>
      <w:kern w:val="2"/>
      <w:sz w:val="21"/>
      <w:szCs w:val="22"/>
      <w:lang w:eastAsia="zh-CN"/>
    </w:rPr>
  </w:style>
  <w:style w:type="character" w:customStyle="1" w:styleId="ReferenceChar">
    <w:name w:val="Reference Char"/>
    <w:link w:val="Reference"/>
    <w:qFormat/>
    <w:rsid w:val="00896C2F"/>
    <w:rPr>
      <w:rFonts w:ascii="Arial" w:eastAsia="Times New Roman" w:hAnsi="Arial"/>
      <w:kern w:val="2"/>
      <w:sz w:val="21"/>
      <w:lang w:val="de-DE"/>
    </w:rPr>
  </w:style>
  <w:style w:type="paragraph" w:customStyle="1" w:styleId="EmailDiscussion">
    <w:name w:val="EmailDiscussion"/>
    <w:basedOn w:val="Normal"/>
    <w:next w:val="EmailDiscussion2"/>
    <w:link w:val="EmailDiscussionChar"/>
    <w:qFormat/>
    <w:rsid w:val="009619F8"/>
    <w:pPr>
      <w:numPr>
        <w:numId w:val="22"/>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9619F8"/>
    <w:rPr>
      <w:rFonts w:ascii="Arial" w:hAnsi="Arial"/>
      <w:b/>
      <w:szCs w:val="24"/>
      <w:lang w:val="en-GB" w:eastAsia="en-GB"/>
    </w:rPr>
  </w:style>
  <w:style w:type="paragraph" w:customStyle="1" w:styleId="EmailDiscussion2">
    <w:name w:val="EmailDiscussion2"/>
    <w:basedOn w:val="Doc-text2"/>
    <w:qFormat/>
    <w:rsid w:val="009619F8"/>
    <w:rPr>
      <w:rFonts w:eastAsia="MS Mincho"/>
    </w:rPr>
  </w:style>
  <w:style w:type="paragraph" w:customStyle="1" w:styleId="boldbullet1">
    <w:name w:val="boldbullet1"/>
    <w:basedOn w:val="Normal"/>
    <w:link w:val="boldbullet10"/>
    <w:qFormat/>
    <w:rsid w:val="00C25A33"/>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basedOn w:val="DefaultParagraphFont"/>
    <w:link w:val="boldbullet1"/>
    <w:qFormat/>
    <w:rsid w:val="00C25A33"/>
    <w:rPr>
      <w:rFonts w:eastAsia="SimSun"/>
      <w:b/>
      <w:szCs w:val="24"/>
      <w:lang w:eastAsia="zh-CN"/>
    </w:rPr>
  </w:style>
  <w:style w:type="character" w:customStyle="1" w:styleId="CRCoverPageChar">
    <w:name w:val="CR Cover Page Char"/>
    <w:link w:val="CRCoverPage"/>
    <w:qFormat/>
    <w:rsid w:val="00B43E04"/>
    <w:rPr>
      <w:rFonts w:ascii="Arial" w:eastAsia="SimSun" w:hAnsi="Arial"/>
      <w:lang w:val="en-GB" w:eastAsia="en-US"/>
    </w:rPr>
  </w:style>
  <w:style w:type="paragraph" w:customStyle="1" w:styleId="00Text">
    <w:name w:val="00_Text"/>
    <w:basedOn w:val="Normal"/>
    <w:link w:val="00TextChar"/>
    <w:qFormat/>
    <w:rsid w:val="00E14F94"/>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E14F94"/>
    <w:rPr>
      <w:rFonts w:eastAsia="SimSun"/>
      <w:sz w:val="24"/>
      <w:szCs w:val="24"/>
      <w:lang w:eastAsia="zh-CN"/>
    </w:rPr>
  </w:style>
  <w:style w:type="character" w:customStyle="1" w:styleId="TitleChar2">
    <w:name w:val="Title Char2"/>
    <w:basedOn w:val="DefaultParagraphFont"/>
    <w:uiPriority w:val="10"/>
    <w:rsid w:val="001B0A39"/>
    <w:rPr>
      <w:rFonts w:asciiTheme="majorHAnsi" w:eastAsiaTheme="majorEastAsia" w:hAnsiTheme="majorHAnsi" w:cstheme="majorBidi"/>
      <w:spacing w:val="-10"/>
      <w:kern w:val="28"/>
      <w:sz w:val="56"/>
      <w:szCs w:val="56"/>
      <w:lang w:val="en-GB" w:eastAsia="en-GB"/>
    </w:rPr>
  </w:style>
  <w:style w:type="table" w:customStyle="1" w:styleId="18">
    <w:name w:val="网格型18"/>
    <w:basedOn w:val="TableNormal"/>
    <w:uiPriority w:val="59"/>
    <w:rsid w:val="00F95D3C"/>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rsid w:val="00342F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342FB7"/>
    <w:rPr>
      <w:rFonts w:ascii="Arial" w:hAnsi="Arial" w:cs="Arial" w:hint="default"/>
      <w:color w:val="auto"/>
      <w:sz w:val="20"/>
      <w:szCs w:val="20"/>
    </w:rPr>
  </w:style>
  <w:style w:type="paragraph" w:customStyle="1" w:styleId="Agreement">
    <w:name w:val="Agreement"/>
    <w:basedOn w:val="Normal"/>
    <w:next w:val="Doc-text2"/>
    <w:uiPriority w:val="99"/>
    <w:qFormat/>
    <w:rsid w:val="00342FB7"/>
    <w:pPr>
      <w:numPr>
        <w:numId w:val="24"/>
      </w:numPr>
      <w:overflowPunct/>
      <w:autoSpaceDE/>
      <w:autoSpaceDN/>
      <w:adjustRightInd/>
      <w:spacing w:before="60" w:after="0"/>
      <w:textAlignment w:val="auto"/>
    </w:pPr>
    <w:rPr>
      <w:rFonts w:ascii="Arial" w:eastAsia="MS Mincho" w:hAnsi="Arial"/>
      <w:b/>
      <w:szCs w:val="24"/>
    </w:rPr>
  </w:style>
  <w:style w:type="paragraph" w:customStyle="1" w:styleId="ComeBack">
    <w:name w:val="ComeBack"/>
    <w:basedOn w:val="Doc-text2"/>
    <w:next w:val="Doc-text2"/>
    <w:link w:val="ComeBackCharChar"/>
    <w:rsid w:val="00342FB7"/>
    <w:pPr>
      <w:numPr>
        <w:numId w:val="23"/>
      </w:numPr>
      <w:tabs>
        <w:tab w:val="clear" w:pos="1622"/>
      </w:tabs>
    </w:pPr>
    <w:rPr>
      <w:rFonts w:eastAsia="MS Mincho"/>
    </w:rPr>
  </w:style>
  <w:style w:type="character" w:customStyle="1" w:styleId="CharChar7">
    <w:name w:val="Char Char7"/>
    <w:rsid w:val="00342FB7"/>
    <w:rPr>
      <w:rFonts w:ascii="Arial" w:eastAsia="MS Mincho" w:hAnsi="Arial" w:cs="Arial"/>
      <w:b/>
      <w:bCs/>
      <w:iCs/>
      <w:sz w:val="28"/>
      <w:szCs w:val="28"/>
      <w:lang w:val="en-GB" w:eastAsia="en-GB" w:bidi="ar-SA"/>
    </w:rPr>
  </w:style>
  <w:style w:type="character" w:customStyle="1" w:styleId="CharChar6">
    <w:name w:val="Char Char6"/>
    <w:rsid w:val="00342FB7"/>
    <w:rPr>
      <w:rFonts w:ascii="Arial" w:eastAsia="MS Mincho" w:hAnsi="Arial" w:cs="Arial"/>
      <w:bCs/>
      <w:sz w:val="26"/>
      <w:szCs w:val="26"/>
      <w:lang w:val="en-GB" w:eastAsia="en-GB" w:bidi="ar-SA"/>
    </w:rPr>
  </w:style>
  <w:style w:type="character" w:customStyle="1" w:styleId="CharChar5">
    <w:name w:val="Char Char5"/>
    <w:rsid w:val="00342FB7"/>
    <w:rPr>
      <w:rFonts w:ascii="Arial" w:eastAsia="MS Mincho" w:hAnsi="Arial" w:cs="Arial"/>
      <w:bCs/>
      <w:sz w:val="24"/>
      <w:szCs w:val="28"/>
      <w:lang w:val="en-GB" w:eastAsia="en-GB" w:bidi="ar-SA"/>
    </w:rPr>
  </w:style>
  <w:style w:type="paragraph" w:customStyle="1" w:styleId="Style1">
    <w:name w:val="Style1"/>
    <w:basedOn w:val="Heading4"/>
    <w:rsid w:val="00342FB7"/>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sid w:val="00342FB7"/>
    <w:rPr>
      <w:rFonts w:ascii="Arial" w:hAnsi="Arial"/>
      <w:szCs w:val="24"/>
      <w:lang w:val="en-GB" w:eastAsia="en-GB"/>
    </w:rPr>
  </w:style>
  <w:style w:type="paragraph" w:customStyle="1" w:styleId="SubHeading">
    <w:name w:val="SubHeading"/>
    <w:basedOn w:val="Normal"/>
    <w:next w:val="Doc-title"/>
    <w:link w:val="SubHeadingChar"/>
    <w:rsid w:val="00342FB7"/>
    <w:pPr>
      <w:overflowPunct/>
      <w:autoSpaceDE/>
      <w:autoSpaceDN/>
      <w:adjustRightInd/>
      <w:spacing w:before="240" w:after="60"/>
      <w:textAlignment w:val="auto"/>
      <w:outlineLvl w:val="8"/>
    </w:pPr>
    <w:rPr>
      <w:rFonts w:ascii="Arial" w:eastAsia="MS Mincho" w:hAnsi="Arial"/>
      <w:b/>
      <w:noProof/>
      <w:szCs w:val="24"/>
    </w:rPr>
  </w:style>
  <w:style w:type="paragraph" w:customStyle="1" w:styleId="Internal">
    <w:name w:val="Internal"/>
    <w:basedOn w:val="Comments"/>
    <w:link w:val="InternalChar"/>
    <w:rsid w:val="00342FB7"/>
    <w:rPr>
      <w:noProof w:val="0"/>
      <w:color w:val="333399"/>
    </w:rPr>
  </w:style>
  <w:style w:type="character" w:customStyle="1" w:styleId="InternalChar">
    <w:name w:val="Internal Char"/>
    <w:link w:val="Internal"/>
    <w:rsid w:val="00342FB7"/>
    <w:rPr>
      <w:rFonts w:ascii="Arial" w:hAnsi="Arial"/>
      <w:i/>
      <w:color w:val="333399"/>
      <w:sz w:val="18"/>
      <w:szCs w:val="24"/>
      <w:lang w:val="en-GB" w:eastAsia="en-GB"/>
    </w:rPr>
  </w:style>
  <w:style w:type="character" w:customStyle="1" w:styleId="SubHeadingChar">
    <w:name w:val="SubHeading Char"/>
    <w:link w:val="SubHeading"/>
    <w:rsid w:val="00342FB7"/>
    <w:rPr>
      <w:rFonts w:ascii="Arial" w:hAnsi="Arial"/>
      <w:b/>
      <w:noProof/>
      <w:szCs w:val="24"/>
      <w:lang w:val="en-GB" w:eastAsia="en-GB"/>
    </w:rPr>
  </w:style>
  <w:style w:type="paragraph" w:customStyle="1" w:styleId="LSApproved">
    <w:name w:val="LS Approved"/>
    <w:basedOn w:val="ComeBack"/>
    <w:next w:val="Doc-text2"/>
    <w:qFormat/>
    <w:rsid w:val="00342FB7"/>
    <w:pPr>
      <w:numPr>
        <w:numId w:val="25"/>
      </w:numPr>
      <w:tabs>
        <w:tab w:val="left" w:pos="1259"/>
        <w:tab w:val="left" w:pos="1622"/>
      </w:tabs>
      <w:ind w:left="1627" w:hanging="697"/>
    </w:pPr>
  </w:style>
  <w:style w:type="character" w:customStyle="1" w:styleId="B3Char2">
    <w:name w:val="B3 Char2"/>
    <w:rsid w:val="00342FB7"/>
    <w:rPr>
      <w:rFonts w:ascii="Times New Roman" w:eastAsia="Malgun Gothic" w:hAnsi="Times New Roman" w:cs="Times New Roman"/>
      <w:kern w:val="0"/>
      <w:sz w:val="20"/>
      <w:szCs w:val="20"/>
      <w:lang w:val="en-GB" w:eastAsia="en-US"/>
    </w:rPr>
  </w:style>
  <w:style w:type="paragraph" w:customStyle="1" w:styleId="b30">
    <w:name w:val="b3"/>
    <w:basedOn w:val="Normal"/>
    <w:rsid w:val="00342FB7"/>
    <w:pPr>
      <w:adjustRightInd/>
      <w:ind w:left="1135" w:hanging="284"/>
      <w:textAlignment w:val="auto"/>
    </w:pPr>
  </w:style>
  <w:style w:type="paragraph" w:customStyle="1" w:styleId="MiniHeading">
    <w:name w:val="MiniHeading"/>
    <w:basedOn w:val="Comments"/>
    <w:qFormat/>
    <w:rsid w:val="00342FB7"/>
    <w:pPr>
      <w:spacing w:before="180"/>
    </w:pPr>
    <w:rPr>
      <w:u w:val="single"/>
      <w:lang w:val="en-US"/>
    </w:rPr>
  </w:style>
  <w:style w:type="paragraph" w:customStyle="1" w:styleId="BoldComments">
    <w:name w:val="Bold Comments"/>
    <w:basedOn w:val="SubHeading"/>
    <w:link w:val="BoldCommentsChar"/>
    <w:qFormat/>
    <w:rsid w:val="00342FB7"/>
    <w:rPr>
      <w:noProof w:val="0"/>
    </w:rPr>
  </w:style>
  <w:style w:type="character" w:customStyle="1" w:styleId="BoldCommentsChar">
    <w:name w:val="Bold Comments Char"/>
    <w:link w:val="BoldComments"/>
    <w:rsid w:val="00342FB7"/>
    <w:rPr>
      <w:rFonts w:ascii="Arial" w:hAnsi="Arial"/>
      <w:b/>
      <w:szCs w:val="24"/>
      <w:lang w:val="en-GB" w:eastAsia="en-GB"/>
    </w:rPr>
  </w:style>
  <w:style w:type="character" w:styleId="PlaceholderText">
    <w:name w:val="Placeholder Text"/>
    <w:uiPriority w:val="99"/>
    <w:semiHidden/>
    <w:rsid w:val="00342FB7"/>
    <w:rPr>
      <w:color w:val="808080"/>
    </w:rPr>
  </w:style>
  <w:style w:type="paragraph" w:customStyle="1" w:styleId="Review-comment">
    <w:name w:val="Review-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Comments-red">
    <w:name w:val="Comments-red"/>
    <w:basedOn w:val="Comments"/>
    <w:qFormat/>
    <w:rsid w:val="00342FB7"/>
    <w:rPr>
      <w:noProof w:val="0"/>
      <w:color w:val="FF0000"/>
    </w:rPr>
  </w:style>
  <w:style w:type="paragraph" w:customStyle="1" w:styleId="Doc-comment">
    <w:name w:val="Doc-comment"/>
    <w:basedOn w:val="Normal"/>
    <w:next w:val="Doc-text2"/>
    <w:qFormat/>
    <w:rsid w:val="00342FB7"/>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Review-comment3">
    <w:name w:val="Review-comment3"/>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2E74B5"/>
      <w:sz w:val="18"/>
      <w:szCs w:val="24"/>
    </w:rPr>
  </w:style>
  <w:style w:type="paragraph" w:customStyle="1" w:styleId="Review-comment2">
    <w:name w:val="Review-comment2"/>
    <w:basedOn w:val="Review-comment"/>
    <w:qFormat/>
    <w:rsid w:val="00342FB7"/>
    <w:rPr>
      <w:color w:val="0C6E15"/>
    </w:rPr>
  </w:style>
  <w:style w:type="numbering" w:customStyle="1" w:styleId="NoList1">
    <w:name w:val="No List1"/>
    <w:next w:val="NoList"/>
    <w:uiPriority w:val="99"/>
    <w:semiHidden/>
    <w:unhideWhenUsed/>
    <w:rsid w:val="00342FB7"/>
  </w:style>
  <w:style w:type="paragraph" w:customStyle="1" w:styleId="Debug-comment">
    <w:name w:val="Debug-comment"/>
    <w:basedOn w:val="Normal"/>
    <w:qFormat/>
    <w:rsid w:val="00342FB7"/>
    <w:pPr>
      <w:tabs>
        <w:tab w:val="left" w:pos="1622"/>
      </w:tabs>
      <w:overflowPunct/>
      <w:autoSpaceDE/>
      <w:autoSpaceDN/>
      <w:adjustRightInd/>
      <w:spacing w:after="0"/>
      <w:ind w:left="1622" w:hanging="363"/>
      <w:textAlignment w:val="auto"/>
    </w:pPr>
    <w:rPr>
      <w:rFonts w:ascii="Arial" w:eastAsia="MS Mincho" w:hAnsi="Arial"/>
      <w:color w:val="00B0F0"/>
      <w:sz w:val="18"/>
      <w:szCs w:val="24"/>
    </w:rPr>
  </w:style>
  <w:style w:type="paragraph" w:customStyle="1" w:styleId="doc-title0">
    <w:name w:val="doc-title0"/>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table" w:customStyle="1" w:styleId="TableGrid10">
    <w:name w:val="Table Grid1"/>
    <w:basedOn w:val="TableNormal"/>
    <w:next w:val="TableGrid"/>
    <w:uiPriority w:val="59"/>
    <w:rsid w:val="00342FB7"/>
    <w:pPr>
      <w:widowControl w:val="0"/>
      <w:autoSpaceDE w:val="0"/>
      <w:autoSpaceDN w:val="0"/>
      <w:adjustRightInd w:val="0"/>
      <w:spacing w:after="160"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rsid w:val="00342FB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ource">
    <w:name w:val="Source"/>
    <w:basedOn w:val="Normal"/>
    <w:rsid w:val="00342FB7"/>
    <w:pPr>
      <w:overflowPunct/>
      <w:autoSpaceDE/>
      <w:autoSpaceDN/>
      <w:adjustRightInd/>
      <w:spacing w:after="60"/>
      <w:ind w:left="1985" w:hanging="1985"/>
      <w:textAlignment w:val="auto"/>
    </w:pPr>
    <w:rPr>
      <w:rFonts w:ascii="Arial" w:eastAsiaTheme="minorEastAsia" w:hAnsi="Arial" w:cs="Arial"/>
      <w:b/>
      <w:lang w:eastAsia="en-US"/>
    </w:rPr>
  </w:style>
  <w:style w:type="table" w:customStyle="1" w:styleId="7">
    <w:name w:val="网格型7"/>
    <w:basedOn w:val="TableNormal"/>
    <w:uiPriority w:val="99"/>
    <w:qFormat/>
    <w:rsid w:val="00342FB7"/>
    <w:pPr>
      <w:spacing w:after="160" w:line="256"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
    <w:qFormat/>
    <w:rsid w:val="00342FB7"/>
    <w:pPr>
      <w:numPr>
        <w:numId w:val="26"/>
      </w:numPr>
      <w:tabs>
        <w:tab w:val="left" w:pos="1620"/>
      </w:tabs>
      <w:overflowPunct/>
      <w:autoSpaceDE/>
      <w:autoSpaceDN/>
      <w:adjustRightInd/>
      <w:spacing w:before="120" w:after="0"/>
      <w:jc w:val="both"/>
      <w:textAlignment w:val="auto"/>
    </w:pPr>
    <w:rPr>
      <w:rFonts w:ascii="Calibri" w:eastAsia="MS Mincho" w:hAnsi="Calibri"/>
      <w:b/>
      <w:lang w:val="en-US" w:eastAsia="en-US"/>
    </w:rPr>
  </w:style>
  <w:style w:type="paragraph" w:customStyle="1" w:styleId="doc-text20">
    <w:name w:val="doc-text2"/>
    <w:basedOn w:val="Normal"/>
    <w:rsid w:val="00342FB7"/>
    <w:pPr>
      <w:overflowPunct/>
      <w:autoSpaceDE/>
      <w:autoSpaceDN/>
      <w:adjustRightInd/>
      <w:spacing w:before="100" w:beforeAutospacing="1" w:after="100" w:afterAutospacing="1"/>
      <w:textAlignment w:val="auto"/>
    </w:pPr>
    <w:rPr>
      <w:sz w:val="24"/>
      <w:szCs w:val="24"/>
      <w:lang w:val="en-US" w:eastAsia="en-US"/>
    </w:rPr>
  </w:style>
  <w:style w:type="character" w:customStyle="1" w:styleId="UnresolvedMention3">
    <w:name w:val="Unresolved Mention3"/>
    <w:basedOn w:val="DefaultParagraphFont"/>
    <w:uiPriority w:val="99"/>
    <w:semiHidden/>
    <w:unhideWhenUsed/>
    <w:rsid w:val="00342FB7"/>
    <w:rPr>
      <w:color w:val="605E5C"/>
      <w:shd w:val="clear" w:color="auto" w:fill="E1DFDD"/>
    </w:rPr>
  </w:style>
  <w:style w:type="paragraph" w:customStyle="1" w:styleId="ReviewText">
    <w:name w:val="ReviewText"/>
    <w:basedOn w:val="Normal"/>
    <w:link w:val="ReviewTextChar"/>
    <w:qFormat/>
    <w:rsid w:val="00342FB7"/>
    <w:pPr>
      <w:spacing w:after="80"/>
      <w:ind w:left="567"/>
    </w:pPr>
    <w:rPr>
      <w:rFonts w:ascii="Arial" w:hAnsi="Arial"/>
      <w:lang w:eastAsia="zh-CN"/>
    </w:rPr>
  </w:style>
  <w:style w:type="character" w:customStyle="1" w:styleId="ReviewTextChar">
    <w:name w:val="ReviewText Char"/>
    <w:basedOn w:val="DefaultParagraphFont"/>
    <w:link w:val="ReviewText"/>
    <w:rsid w:val="00342FB7"/>
    <w:rPr>
      <w:rFonts w:ascii="Arial" w:eastAsia="Times New Roman" w:hAnsi="Arial"/>
      <w:lang w:val="en-GB" w:eastAsia="zh-CN"/>
    </w:rPr>
  </w:style>
  <w:style w:type="character" w:customStyle="1" w:styleId="PLChar">
    <w:name w:val="PL Char"/>
    <w:link w:val="PL"/>
    <w:qFormat/>
    <w:rsid w:val="00342FB7"/>
    <w:rPr>
      <w:rFonts w:ascii="Courier New" w:eastAsia="Times New Roman" w:hAnsi="Courier New"/>
      <w:noProof/>
      <w:sz w:val="16"/>
      <w:lang w:val="en-GB" w:eastAsia="en-GB"/>
    </w:rPr>
  </w:style>
  <w:style w:type="table" w:customStyle="1" w:styleId="TableGrid2">
    <w:name w:val="TableGrid2"/>
    <w:basedOn w:val="TableNormal"/>
    <w:uiPriority w:val="39"/>
    <w:qFormat/>
    <w:rsid w:val="008D49DF"/>
    <w:pPr>
      <w:overflowPunct w:val="0"/>
      <w:autoSpaceDE w:val="0"/>
      <w:autoSpaceDN w:val="0"/>
      <w:adjustRightInd w:val="0"/>
      <w:spacing w:after="180" w:line="252" w:lineRule="auto"/>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355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661">
      <w:bodyDiv w:val="1"/>
      <w:marLeft w:val="0"/>
      <w:marRight w:val="0"/>
      <w:marTop w:val="0"/>
      <w:marBottom w:val="0"/>
      <w:divBdr>
        <w:top w:val="none" w:sz="0" w:space="0" w:color="auto"/>
        <w:left w:val="none" w:sz="0" w:space="0" w:color="auto"/>
        <w:bottom w:val="none" w:sz="0" w:space="0" w:color="auto"/>
        <w:right w:val="none" w:sz="0" w:space="0" w:color="auto"/>
      </w:divBdr>
    </w:div>
    <w:div w:id="17171093">
      <w:bodyDiv w:val="1"/>
      <w:marLeft w:val="0"/>
      <w:marRight w:val="0"/>
      <w:marTop w:val="0"/>
      <w:marBottom w:val="0"/>
      <w:divBdr>
        <w:top w:val="none" w:sz="0" w:space="0" w:color="auto"/>
        <w:left w:val="none" w:sz="0" w:space="0" w:color="auto"/>
        <w:bottom w:val="none" w:sz="0" w:space="0" w:color="auto"/>
        <w:right w:val="none" w:sz="0" w:space="0" w:color="auto"/>
      </w:divBdr>
    </w:div>
    <w:div w:id="25757640">
      <w:bodyDiv w:val="1"/>
      <w:marLeft w:val="0"/>
      <w:marRight w:val="0"/>
      <w:marTop w:val="0"/>
      <w:marBottom w:val="0"/>
      <w:divBdr>
        <w:top w:val="none" w:sz="0" w:space="0" w:color="auto"/>
        <w:left w:val="none" w:sz="0" w:space="0" w:color="auto"/>
        <w:bottom w:val="none" w:sz="0" w:space="0" w:color="auto"/>
        <w:right w:val="none" w:sz="0" w:space="0" w:color="auto"/>
      </w:divBdr>
    </w:div>
    <w:div w:id="51928246">
      <w:bodyDiv w:val="1"/>
      <w:marLeft w:val="0"/>
      <w:marRight w:val="0"/>
      <w:marTop w:val="0"/>
      <w:marBottom w:val="0"/>
      <w:divBdr>
        <w:top w:val="none" w:sz="0" w:space="0" w:color="auto"/>
        <w:left w:val="none" w:sz="0" w:space="0" w:color="auto"/>
        <w:bottom w:val="none" w:sz="0" w:space="0" w:color="auto"/>
        <w:right w:val="none" w:sz="0" w:space="0" w:color="auto"/>
      </w:divBdr>
    </w:div>
    <w:div w:id="597181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8646290">
      <w:bodyDiv w:val="1"/>
      <w:marLeft w:val="0"/>
      <w:marRight w:val="0"/>
      <w:marTop w:val="0"/>
      <w:marBottom w:val="0"/>
      <w:divBdr>
        <w:top w:val="none" w:sz="0" w:space="0" w:color="auto"/>
        <w:left w:val="none" w:sz="0" w:space="0" w:color="auto"/>
        <w:bottom w:val="none" w:sz="0" w:space="0" w:color="auto"/>
        <w:right w:val="none" w:sz="0" w:space="0" w:color="auto"/>
      </w:divBdr>
    </w:div>
    <w:div w:id="8083554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2722256">
      <w:bodyDiv w:val="1"/>
      <w:marLeft w:val="0"/>
      <w:marRight w:val="0"/>
      <w:marTop w:val="0"/>
      <w:marBottom w:val="0"/>
      <w:divBdr>
        <w:top w:val="none" w:sz="0" w:space="0" w:color="auto"/>
        <w:left w:val="none" w:sz="0" w:space="0" w:color="auto"/>
        <w:bottom w:val="none" w:sz="0" w:space="0" w:color="auto"/>
        <w:right w:val="none" w:sz="0" w:space="0" w:color="auto"/>
      </w:divBdr>
    </w:div>
    <w:div w:id="96798484">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2526911">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26359839">
      <w:bodyDiv w:val="1"/>
      <w:marLeft w:val="0"/>
      <w:marRight w:val="0"/>
      <w:marTop w:val="0"/>
      <w:marBottom w:val="0"/>
      <w:divBdr>
        <w:top w:val="none" w:sz="0" w:space="0" w:color="auto"/>
        <w:left w:val="none" w:sz="0" w:space="0" w:color="auto"/>
        <w:bottom w:val="none" w:sz="0" w:space="0" w:color="auto"/>
        <w:right w:val="none" w:sz="0" w:space="0" w:color="auto"/>
      </w:divBdr>
    </w:div>
    <w:div w:id="131872121">
      <w:bodyDiv w:val="1"/>
      <w:marLeft w:val="0"/>
      <w:marRight w:val="0"/>
      <w:marTop w:val="0"/>
      <w:marBottom w:val="0"/>
      <w:divBdr>
        <w:top w:val="none" w:sz="0" w:space="0" w:color="auto"/>
        <w:left w:val="none" w:sz="0" w:space="0" w:color="auto"/>
        <w:bottom w:val="none" w:sz="0" w:space="0" w:color="auto"/>
        <w:right w:val="none" w:sz="0" w:space="0" w:color="auto"/>
      </w:divBdr>
    </w:div>
    <w:div w:id="132455281">
      <w:bodyDiv w:val="1"/>
      <w:marLeft w:val="0"/>
      <w:marRight w:val="0"/>
      <w:marTop w:val="0"/>
      <w:marBottom w:val="0"/>
      <w:divBdr>
        <w:top w:val="none" w:sz="0" w:space="0" w:color="auto"/>
        <w:left w:val="none" w:sz="0" w:space="0" w:color="auto"/>
        <w:bottom w:val="none" w:sz="0" w:space="0" w:color="auto"/>
        <w:right w:val="none" w:sz="0" w:space="0" w:color="auto"/>
      </w:divBdr>
    </w:div>
    <w:div w:id="139426929">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5173203">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52530367">
      <w:bodyDiv w:val="1"/>
      <w:marLeft w:val="0"/>
      <w:marRight w:val="0"/>
      <w:marTop w:val="0"/>
      <w:marBottom w:val="0"/>
      <w:divBdr>
        <w:top w:val="none" w:sz="0" w:space="0" w:color="auto"/>
        <w:left w:val="none" w:sz="0" w:space="0" w:color="auto"/>
        <w:bottom w:val="none" w:sz="0" w:space="0" w:color="auto"/>
        <w:right w:val="none" w:sz="0" w:space="0" w:color="auto"/>
      </w:divBdr>
    </w:div>
    <w:div w:id="159273349">
      <w:bodyDiv w:val="1"/>
      <w:marLeft w:val="0"/>
      <w:marRight w:val="0"/>
      <w:marTop w:val="0"/>
      <w:marBottom w:val="0"/>
      <w:divBdr>
        <w:top w:val="none" w:sz="0" w:space="0" w:color="auto"/>
        <w:left w:val="none" w:sz="0" w:space="0" w:color="auto"/>
        <w:bottom w:val="none" w:sz="0" w:space="0" w:color="auto"/>
        <w:right w:val="none" w:sz="0" w:space="0" w:color="auto"/>
      </w:divBdr>
    </w:div>
    <w:div w:id="160319618">
      <w:bodyDiv w:val="1"/>
      <w:marLeft w:val="0"/>
      <w:marRight w:val="0"/>
      <w:marTop w:val="0"/>
      <w:marBottom w:val="0"/>
      <w:divBdr>
        <w:top w:val="none" w:sz="0" w:space="0" w:color="auto"/>
        <w:left w:val="none" w:sz="0" w:space="0" w:color="auto"/>
        <w:bottom w:val="none" w:sz="0" w:space="0" w:color="auto"/>
        <w:right w:val="none" w:sz="0" w:space="0" w:color="auto"/>
      </w:divBdr>
    </w:div>
    <w:div w:id="166946291">
      <w:bodyDiv w:val="1"/>
      <w:marLeft w:val="0"/>
      <w:marRight w:val="0"/>
      <w:marTop w:val="0"/>
      <w:marBottom w:val="0"/>
      <w:divBdr>
        <w:top w:val="none" w:sz="0" w:space="0" w:color="auto"/>
        <w:left w:val="none" w:sz="0" w:space="0" w:color="auto"/>
        <w:bottom w:val="none" w:sz="0" w:space="0" w:color="auto"/>
        <w:right w:val="none" w:sz="0" w:space="0" w:color="auto"/>
      </w:divBdr>
    </w:div>
    <w:div w:id="171844771">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178130228">
      <w:bodyDiv w:val="1"/>
      <w:marLeft w:val="0"/>
      <w:marRight w:val="0"/>
      <w:marTop w:val="0"/>
      <w:marBottom w:val="0"/>
      <w:divBdr>
        <w:top w:val="none" w:sz="0" w:space="0" w:color="auto"/>
        <w:left w:val="none" w:sz="0" w:space="0" w:color="auto"/>
        <w:bottom w:val="none" w:sz="0" w:space="0" w:color="auto"/>
        <w:right w:val="none" w:sz="0" w:space="0" w:color="auto"/>
      </w:divBdr>
    </w:div>
    <w:div w:id="179861504">
      <w:bodyDiv w:val="1"/>
      <w:marLeft w:val="0"/>
      <w:marRight w:val="0"/>
      <w:marTop w:val="0"/>
      <w:marBottom w:val="0"/>
      <w:divBdr>
        <w:top w:val="none" w:sz="0" w:space="0" w:color="auto"/>
        <w:left w:val="none" w:sz="0" w:space="0" w:color="auto"/>
        <w:bottom w:val="none" w:sz="0" w:space="0" w:color="auto"/>
        <w:right w:val="none" w:sz="0" w:space="0" w:color="auto"/>
      </w:divBdr>
    </w:div>
    <w:div w:id="192498870">
      <w:bodyDiv w:val="1"/>
      <w:marLeft w:val="0"/>
      <w:marRight w:val="0"/>
      <w:marTop w:val="0"/>
      <w:marBottom w:val="0"/>
      <w:divBdr>
        <w:top w:val="none" w:sz="0" w:space="0" w:color="auto"/>
        <w:left w:val="none" w:sz="0" w:space="0" w:color="auto"/>
        <w:bottom w:val="none" w:sz="0" w:space="0" w:color="auto"/>
        <w:right w:val="none" w:sz="0" w:space="0" w:color="auto"/>
      </w:divBdr>
    </w:div>
    <w:div w:id="198708815">
      <w:bodyDiv w:val="1"/>
      <w:marLeft w:val="0"/>
      <w:marRight w:val="0"/>
      <w:marTop w:val="0"/>
      <w:marBottom w:val="0"/>
      <w:divBdr>
        <w:top w:val="none" w:sz="0" w:space="0" w:color="auto"/>
        <w:left w:val="none" w:sz="0" w:space="0" w:color="auto"/>
        <w:bottom w:val="none" w:sz="0" w:space="0" w:color="auto"/>
        <w:right w:val="none" w:sz="0" w:space="0" w:color="auto"/>
      </w:divBdr>
    </w:div>
    <w:div w:id="211505336">
      <w:bodyDiv w:val="1"/>
      <w:marLeft w:val="0"/>
      <w:marRight w:val="0"/>
      <w:marTop w:val="0"/>
      <w:marBottom w:val="0"/>
      <w:divBdr>
        <w:top w:val="none" w:sz="0" w:space="0" w:color="auto"/>
        <w:left w:val="none" w:sz="0" w:space="0" w:color="auto"/>
        <w:bottom w:val="none" w:sz="0" w:space="0" w:color="auto"/>
        <w:right w:val="none" w:sz="0" w:space="0" w:color="auto"/>
      </w:divBdr>
    </w:div>
    <w:div w:id="223762758">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69901235">
      <w:bodyDiv w:val="1"/>
      <w:marLeft w:val="0"/>
      <w:marRight w:val="0"/>
      <w:marTop w:val="0"/>
      <w:marBottom w:val="0"/>
      <w:divBdr>
        <w:top w:val="none" w:sz="0" w:space="0" w:color="auto"/>
        <w:left w:val="none" w:sz="0" w:space="0" w:color="auto"/>
        <w:bottom w:val="none" w:sz="0" w:space="0" w:color="auto"/>
        <w:right w:val="none" w:sz="0" w:space="0" w:color="auto"/>
      </w:divBdr>
    </w:div>
    <w:div w:id="277683328">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285622893">
      <w:bodyDiv w:val="1"/>
      <w:marLeft w:val="0"/>
      <w:marRight w:val="0"/>
      <w:marTop w:val="0"/>
      <w:marBottom w:val="0"/>
      <w:divBdr>
        <w:top w:val="none" w:sz="0" w:space="0" w:color="auto"/>
        <w:left w:val="none" w:sz="0" w:space="0" w:color="auto"/>
        <w:bottom w:val="none" w:sz="0" w:space="0" w:color="auto"/>
        <w:right w:val="none" w:sz="0" w:space="0" w:color="auto"/>
      </w:divBdr>
    </w:div>
    <w:div w:id="296644749">
      <w:bodyDiv w:val="1"/>
      <w:marLeft w:val="0"/>
      <w:marRight w:val="0"/>
      <w:marTop w:val="0"/>
      <w:marBottom w:val="0"/>
      <w:divBdr>
        <w:top w:val="none" w:sz="0" w:space="0" w:color="auto"/>
        <w:left w:val="none" w:sz="0" w:space="0" w:color="auto"/>
        <w:bottom w:val="none" w:sz="0" w:space="0" w:color="auto"/>
        <w:right w:val="none" w:sz="0" w:space="0" w:color="auto"/>
      </w:divBdr>
    </w:div>
    <w:div w:id="314577818">
      <w:bodyDiv w:val="1"/>
      <w:marLeft w:val="0"/>
      <w:marRight w:val="0"/>
      <w:marTop w:val="0"/>
      <w:marBottom w:val="0"/>
      <w:divBdr>
        <w:top w:val="none" w:sz="0" w:space="0" w:color="auto"/>
        <w:left w:val="none" w:sz="0" w:space="0" w:color="auto"/>
        <w:bottom w:val="none" w:sz="0" w:space="0" w:color="auto"/>
        <w:right w:val="none" w:sz="0" w:space="0" w:color="auto"/>
      </w:divBdr>
    </w:div>
    <w:div w:id="319308053">
      <w:bodyDiv w:val="1"/>
      <w:marLeft w:val="0"/>
      <w:marRight w:val="0"/>
      <w:marTop w:val="0"/>
      <w:marBottom w:val="0"/>
      <w:divBdr>
        <w:top w:val="none" w:sz="0" w:space="0" w:color="auto"/>
        <w:left w:val="none" w:sz="0" w:space="0" w:color="auto"/>
        <w:bottom w:val="none" w:sz="0" w:space="0" w:color="auto"/>
        <w:right w:val="none" w:sz="0" w:space="0" w:color="auto"/>
      </w:divBdr>
    </w:div>
    <w:div w:id="324823262">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375399319">
      <w:bodyDiv w:val="1"/>
      <w:marLeft w:val="0"/>
      <w:marRight w:val="0"/>
      <w:marTop w:val="0"/>
      <w:marBottom w:val="0"/>
      <w:divBdr>
        <w:top w:val="none" w:sz="0" w:space="0" w:color="auto"/>
        <w:left w:val="none" w:sz="0" w:space="0" w:color="auto"/>
        <w:bottom w:val="none" w:sz="0" w:space="0" w:color="auto"/>
        <w:right w:val="none" w:sz="0" w:space="0" w:color="auto"/>
      </w:divBdr>
    </w:div>
    <w:div w:id="389353621">
      <w:bodyDiv w:val="1"/>
      <w:marLeft w:val="0"/>
      <w:marRight w:val="0"/>
      <w:marTop w:val="0"/>
      <w:marBottom w:val="0"/>
      <w:divBdr>
        <w:top w:val="none" w:sz="0" w:space="0" w:color="auto"/>
        <w:left w:val="none" w:sz="0" w:space="0" w:color="auto"/>
        <w:bottom w:val="none" w:sz="0" w:space="0" w:color="auto"/>
        <w:right w:val="none" w:sz="0" w:space="0" w:color="auto"/>
      </w:divBdr>
    </w:div>
    <w:div w:id="405961048">
      <w:bodyDiv w:val="1"/>
      <w:marLeft w:val="0"/>
      <w:marRight w:val="0"/>
      <w:marTop w:val="0"/>
      <w:marBottom w:val="0"/>
      <w:divBdr>
        <w:top w:val="none" w:sz="0" w:space="0" w:color="auto"/>
        <w:left w:val="none" w:sz="0" w:space="0" w:color="auto"/>
        <w:bottom w:val="none" w:sz="0" w:space="0" w:color="auto"/>
        <w:right w:val="none" w:sz="0" w:space="0" w:color="auto"/>
      </w:divBdr>
    </w:div>
    <w:div w:id="408894221">
      <w:bodyDiv w:val="1"/>
      <w:marLeft w:val="0"/>
      <w:marRight w:val="0"/>
      <w:marTop w:val="0"/>
      <w:marBottom w:val="0"/>
      <w:divBdr>
        <w:top w:val="none" w:sz="0" w:space="0" w:color="auto"/>
        <w:left w:val="none" w:sz="0" w:space="0" w:color="auto"/>
        <w:bottom w:val="none" w:sz="0" w:space="0" w:color="auto"/>
        <w:right w:val="none" w:sz="0" w:space="0" w:color="auto"/>
      </w:divBdr>
    </w:div>
    <w:div w:id="414935841">
      <w:bodyDiv w:val="1"/>
      <w:marLeft w:val="0"/>
      <w:marRight w:val="0"/>
      <w:marTop w:val="0"/>
      <w:marBottom w:val="0"/>
      <w:divBdr>
        <w:top w:val="none" w:sz="0" w:space="0" w:color="auto"/>
        <w:left w:val="none" w:sz="0" w:space="0" w:color="auto"/>
        <w:bottom w:val="none" w:sz="0" w:space="0" w:color="auto"/>
        <w:right w:val="none" w:sz="0" w:space="0" w:color="auto"/>
      </w:divBdr>
    </w:div>
    <w:div w:id="434206462">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44497739">
      <w:bodyDiv w:val="1"/>
      <w:marLeft w:val="0"/>
      <w:marRight w:val="0"/>
      <w:marTop w:val="0"/>
      <w:marBottom w:val="0"/>
      <w:divBdr>
        <w:top w:val="none" w:sz="0" w:space="0" w:color="auto"/>
        <w:left w:val="none" w:sz="0" w:space="0" w:color="auto"/>
        <w:bottom w:val="none" w:sz="0" w:space="0" w:color="auto"/>
        <w:right w:val="none" w:sz="0" w:space="0" w:color="auto"/>
      </w:divBdr>
    </w:div>
    <w:div w:id="447697876">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5590395">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75805221">
      <w:bodyDiv w:val="1"/>
      <w:marLeft w:val="0"/>
      <w:marRight w:val="0"/>
      <w:marTop w:val="0"/>
      <w:marBottom w:val="0"/>
      <w:divBdr>
        <w:top w:val="none" w:sz="0" w:space="0" w:color="auto"/>
        <w:left w:val="none" w:sz="0" w:space="0" w:color="auto"/>
        <w:bottom w:val="none" w:sz="0" w:space="0" w:color="auto"/>
        <w:right w:val="none" w:sz="0" w:space="0" w:color="auto"/>
      </w:divBdr>
    </w:div>
    <w:div w:id="478038149">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491802359">
      <w:bodyDiv w:val="1"/>
      <w:marLeft w:val="0"/>
      <w:marRight w:val="0"/>
      <w:marTop w:val="0"/>
      <w:marBottom w:val="0"/>
      <w:divBdr>
        <w:top w:val="none" w:sz="0" w:space="0" w:color="auto"/>
        <w:left w:val="none" w:sz="0" w:space="0" w:color="auto"/>
        <w:bottom w:val="none" w:sz="0" w:space="0" w:color="auto"/>
        <w:right w:val="none" w:sz="0" w:space="0" w:color="auto"/>
      </w:divBdr>
    </w:div>
    <w:div w:id="500969429">
      <w:bodyDiv w:val="1"/>
      <w:marLeft w:val="0"/>
      <w:marRight w:val="0"/>
      <w:marTop w:val="0"/>
      <w:marBottom w:val="0"/>
      <w:divBdr>
        <w:top w:val="none" w:sz="0" w:space="0" w:color="auto"/>
        <w:left w:val="none" w:sz="0" w:space="0" w:color="auto"/>
        <w:bottom w:val="none" w:sz="0" w:space="0" w:color="auto"/>
        <w:right w:val="none" w:sz="0" w:space="0" w:color="auto"/>
      </w:divBdr>
    </w:div>
    <w:div w:id="510799363">
      <w:bodyDiv w:val="1"/>
      <w:marLeft w:val="0"/>
      <w:marRight w:val="0"/>
      <w:marTop w:val="0"/>
      <w:marBottom w:val="0"/>
      <w:divBdr>
        <w:top w:val="none" w:sz="0" w:space="0" w:color="auto"/>
        <w:left w:val="none" w:sz="0" w:space="0" w:color="auto"/>
        <w:bottom w:val="none" w:sz="0" w:space="0" w:color="auto"/>
        <w:right w:val="none" w:sz="0" w:space="0" w:color="auto"/>
      </w:divBdr>
    </w:div>
    <w:div w:id="514537558">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30070758">
      <w:bodyDiv w:val="1"/>
      <w:marLeft w:val="0"/>
      <w:marRight w:val="0"/>
      <w:marTop w:val="0"/>
      <w:marBottom w:val="0"/>
      <w:divBdr>
        <w:top w:val="none" w:sz="0" w:space="0" w:color="auto"/>
        <w:left w:val="none" w:sz="0" w:space="0" w:color="auto"/>
        <w:bottom w:val="none" w:sz="0" w:space="0" w:color="auto"/>
        <w:right w:val="none" w:sz="0" w:space="0" w:color="auto"/>
      </w:divBdr>
    </w:div>
    <w:div w:id="531574671">
      <w:bodyDiv w:val="1"/>
      <w:marLeft w:val="0"/>
      <w:marRight w:val="0"/>
      <w:marTop w:val="0"/>
      <w:marBottom w:val="0"/>
      <w:divBdr>
        <w:top w:val="none" w:sz="0" w:space="0" w:color="auto"/>
        <w:left w:val="none" w:sz="0" w:space="0" w:color="auto"/>
        <w:bottom w:val="none" w:sz="0" w:space="0" w:color="auto"/>
        <w:right w:val="none" w:sz="0" w:space="0" w:color="auto"/>
      </w:divBdr>
    </w:div>
    <w:div w:id="533082342">
      <w:bodyDiv w:val="1"/>
      <w:marLeft w:val="0"/>
      <w:marRight w:val="0"/>
      <w:marTop w:val="0"/>
      <w:marBottom w:val="0"/>
      <w:divBdr>
        <w:top w:val="none" w:sz="0" w:space="0" w:color="auto"/>
        <w:left w:val="none" w:sz="0" w:space="0" w:color="auto"/>
        <w:bottom w:val="none" w:sz="0" w:space="0" w:color="auto"/>
        <w:right w:val="none" w:sz="0" w:space="0" w:color="auto"/>
      </w:divBdr>
    </w:div>
    <w:div w:id="536356970">
      <w:bodyDiv w:val="1"/>
      <w:marLeft w:val="0"/>
      <w:marRight w:val="0"/>
      <w:marTop w:val="0"/>
      <w:marBottom w:val="0"/>
      <w:divBdr>
        <w:top w:val="none" w:sz="0" w:space="0" w:color="auto"/>
        <w:left w:val="none" w:sz="0" w:space="0" w:color="auto"/>
        <w:bottom w:val="none" w:sz="0" w:space="0" w:color="auto"/>
        <w:right w:val="none" w:sz="0" w:space="0" w:color="auto"/>
      </w:divBdr>
    </w:div>
    <w:div w:id="536696137">
      <w:bodyDiv w:val="1"/>
      <w:marLeft w:val="0"/>
      <w:marRight w:val="0"/>
      <w:marTop w:val="0"/>
      <w:marBottom w:val="0"/>
      <w:divBdr>
        <w:top w:val="none" w:sz="0" w:space="0" w:color="auto"/>
        <w:left w:val="none" w:sz="0" w:space="0" w:color="auto"/>
        <w:bottom w:val="none" w:sz="0" w:space="0" w:color="auto"/>
        <w:right w:val="none" w:sz="0" w:space="0" w:color="auto"/>
      </w:divBdr>
    </w:div>
    <w:div w:id="543060897">
      <w:bodyDiv w:val="1"/>
      <w:marLeft w:val="0"/>
      <w:marRight w:val="0"/>
      <w:marTop w:val="0"/>
      <w:marBottom w:val="0"/>
      <w:divBdr>
        <w:top w:val="none" w:sz="0" w:space="0" w:color="auto"/>
        <w:left w:val="none" w:sz="0" w:space="0" w:color="auto"/>
        <w:bottom w:val="none" w:sz="0" w:space="0" w:color="auto"/>
        <w:right w:val="none" w:sz="0" w:space="0" w:color="auto"/>
      </w:divBdr>
    </w:div>
    <w:div w:id="560215676">
      <w:bodyDiv w:val="1"/>
      <w:marLeft w:val="0"/>
      <w:marRight w:val="0"/>
      <w:marTop w:val="0"/>
      <w:marBottom w:val="0"/>
      <w:divBdr>
        <w:top w:val="none" w:sz="0" w:space="0" w:color="auto"/>
        <w:left w:val="none" w:sz="0" w:space="0" w:color="auto"/>
        <w:bottom w:val="none" w:sz="0" w:space="0" w:color="auto"/>
        <w:right w:val="none" w:sz="0" w:space="0" w:color="auto"/>
      </w:divBdr>
    </w:div>
    <w:div w:id="561215964">
      <w:bodyDiv w:val="1"/>
      <w:marLeft w:val="0"/>
      <w:marRight w:val="0"/>
      <w:marTop w:val="0"/>
      <w:marBottom w:val="0"/>
      <w:divBdr>
        <w:top w:val="none" w:sz="0" w:space="0" w:color="auto"/>
        <w:left w:val="none" w:sz="0" w:space="0" w:color="auto"/>
        <w:bottom w:val="none" w:sz="0" w:space="0" w:color="auto"/>
        <w:right w:val="none" w:sz="0" w:space="0" w:color="auto"/>
      </w:divBdr>
    </w:div>
    <w:div w:id="562374184">
      <w:bodyDiv w:val="1"/>
      <w:marLeft w:val="0"/>
      <w:marRight w:val="0"/>
      <w:marTop w:val="0"/>
      <w:marBottom w:val="0"/>
      <w:divBdr>
        <w:top w:val="none" w:sz="0" w:space="0" w:color="auto"/>
        <w:left w:val="none" w:sz="0" w:space="0" w:color="auto"/>
        <w:bottom w:val="none" w:sz="0" w:space="0" w:color="auto"/>
        <w:right w:val="none" w:sz="0" w:space="0" w:color="auto"/>
      </w:divBdr>
    </w:div>
    <w:div w:id="572395591">
      <w:bodyDiv w:val="1"/>
      <w:marLeft w:val="0"/>
      <w:marRight w:val="0"/>
      <w:marTop w:val="0"/>
      <w:marBottom w:val="0"/>
      <w:divBdr>
        <w:top w:val="none" w:sz="0" w:space="0" w:color="auto"/>
        <w:left w:val="none" w:sz="0" w:space="0" w:color="auto"/>
        <w:bottom w:val="none" w:sz="0" w:space="0" w:color="auto"/>
        <w:right w:val="none" w:sz="0" w:space="0" w:color="auto"/>
      </w:divBdr>
    </w:div>
    <w:div w:id="579486753">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5119342">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601449225">
      <w:bodyDiv w:val="1"/>
      <w:marLeft w:val="0"/>
      <w:marRight w:val="0"/>
      <w:marTop w:val="0"/>
      <w:marBottom w:val="0"/>
      <w:divBdr>
        <w:top w:val="none" w:sz="0" w:space="0" w:color="auto"/>
        <w:left w:val="none" w:sz="0" w:space="0" w:color="auto"/>
        <w:bottom w:val="none" w:sz="0" w:space="0" w:color="auto"/>
        <w:right w:val="none" w:sz="0" w:space="0" w:color="auto"/>
      </w:divBdr>
    </w:div>
    <w:div w:id="624583092">
      <w:bodyDiv w:val="1"/>
      <w:marLeft w:val="0"/>
      <w:marRight w:val="0"/>
      <w:marTop w:val="0"/>
      <w:marBottom w:val="0"/>
      <w:divBdr>
        <w:top w:val="none" w:sz="0" w:space="0" w:color="auto"/>
        <w:left w:val="none" w:sz="0" w:space="0" w:color="auto"/>
        <w:bottom w:val="none" w:sz="0" w:space="0" w:color="auto"/>
        <w:right w:val="none" w:sz="0" w:space="0" w:color="auto"/>
      </w:divBdr>
    </w:div>
    <w:div w:id="632053695">
      <w:bodyDiv w:val="1"/>
      <w:marLeft w:val="0"/>
      <w:marRight w:val="0"/>
      <w:marTop w:val="0"/>
      <w:marBottom w:val="0"/>
      <w:divBdr>
        <w:top w:val="none" w:sz="0" w:space="0" w:color="auto"/>
        <w:left w:val="none" w:sz="0" w:space="0" w:color="auto"/>
        <w:bottom w:val="none" w:sz="0" w:space="0" w:color="auto"/>
        <w:right w:val="none" w:sz="0" w:space="0" w:color="auto"/>
      </w:divBdr>
    </w:div>
    <w:div w:id="661785133">
      <w:bodyDiv w:val="1"/>
      <w:marLeft w:val="0"/>
      <w:marRight w:val="0"/>
      <w:marTop w:val="0"/>
      <w:marBottom w:val="0"/>
      <w:divBdr>
        <w:top w:val="none" w:sz="0" w:space="0" w:color="auto"/>
        <w:left w:val="none" w:sz="0" w:space="0" w:color="auto"/>
        <w:bottom w:val="none" w:sz="0" w:space="0" w:color="auto"/>
        <w:right w:val="none" w:sz="0" w:space="0" w:color="auto"/>
      </w:divBdr>
    </w:div>
    <w:div w:id="677999387">
      <w:bodyDiv w:val="1"/>
      <w:marLeft w:val="0"/>
      <w:marRight w:val="0"/>
      <w:marTop w:val="0"/>
      <w:marBottom w:val="0"/>
      <w:divBdr>
        <w:top w:val="none" w:sz="0" w:space="0" w:color="auto"/>
        <w:left w:val="none" w:sz="0" w:space="0" w:color="auto"/>
        <w:bottom w:val="none" w:sz="0" w:space="0" w:color="auto"/>
        <w:right w:val="none" w:sz="0" w:space="0" w:color="auto"/>
      </w:divBdr>
    </w:div>
    <w:div w:id="682130052">
      <w:bodyDiv w:val="1"/>
      <w:marLeft w:val="0"/>
      <w:marRight w:val="0"/>
      <w:marTop w:val="0"/>
      <w:marBottom w:val="0"/>
      <w:divBdr>
        <w:top w:val="none" w:sz="0" w:space="0" w:color="auto"/>
        <w:left w:val="none" w:sz="0" w:space="0" w:color="auto"/>
        <w:bottom w:val="none" w:sz="0" w:space="0" w:color="auto"/>
        <w:right w:val="none" w:sz="0" w:space="0" w:color="auto"/>
      </w:divBdr>
    </w:div>
    <w:div w:id="696346327">
      <w:bodyDiv w:val="1"/>
      <w:marLeft w:val="0"/>
      <w:marRight w:val="0"/>
      <w:marTop w:val="0"/>
      <w:marBottom w:val="0"/>
      <w:divBdr>
        <w:top w:val="none" w:sz="0" w:space="0" w:color="auto"/>
        <w:left w:val="none" w:sz="0" w:space="0" w:color="auto"/>
        <w:bottom w:val="none" w:sz="0" w:space="0" w:color="auto"/>
        <w:right w:val="none" w:sz="0" w:space="0" w:color="auto"/>
      </w:divBdr>
    </w:div>
    <w:div w:id="699546156">
      <w:bodyDiv w:val="1"/>
      <w:marLeft w:val="0"/>
      <w:marRight w:val="0"/>
      <w:marTop w:val="0"/>
      <w:marBottom w:val="0"/>
      <w:divBdr>
        <w:top w:val="none" w:sz="0" w:space="0" w:color="auto"/>
        <w:left w:val="none" w:sz="0" w:space="0" w:color="auto"/>
        <w:bottom w:val="none" w:sz="0" w:space="0" w:color="auto"/>
        <w:right w:val="none" w:sz="0" w:space="0" w:color="auto"/>
      </w:divBdr>
    </w:div>
    <w:div w:id="703016495">
      <w:bodyDiv w:val="1"/>
      <w:marLeft w:val="0"/>
      <w:marRight w:val="0"/>
      <w:marTop w:val="0"/>
      <w:marBottom w:val="0"/>
      <w:divBdr>
        <w:top w:val="none" w:sz="0" w:space="0" w:color="auto"/>
        <w:left w:val="none" w:sz="0" w:space="0" w:color="auto"/>
        <w:bottom w:val="none" w:sz="0" w:space="0" w:color="auto"/>
        <w:right w:val="none" w:sz="0" w:space="0" w:color="auto"/>
      </w:divBdr>
    </w:div>
    <w:div w:id="704329475">
      <w:bodyDiv w:val="1"/>
      <w:marLeft w:val="0"/>
      <w:marRight w:val="0"/>
      <w:marTop w:val="0"/>
      <w:marBottom w:val="0"/>
      <w:divBdr>
        <w:top w:val="none" w:sz="0" w:space="0" w:color="auto"/>
        <w:left w:val="none" w:sz="0" w:space="0" w:color="auto"/>
        <w:bottom w:val="none" w:sz="0" w:space="0" w:color="auto"/>
        <w:right w:val="none" w:sz="0" w:space="0" w:color="auto"/>
      </w:divBdr>
    </w:div>
    <w:div w:id="715085733">
      <w:bodyDiv w:val="1"/>
      <w:marLeft w:val="0"/>
      <w:marRight w:val="0"/>
      <w:marTop w:val="0"/>
      <w:marBottom w:val="0"/>
      <w:divBdr>
        <w:top w:val="none" w:sz="0" w:space="0" w:color="auto"/>
        <w:left w:val="none" w:sz="0" w:space="0" w:color="auto"/>
        <w:bottom w:val="none" w:sz="0" w:space="0" w:color="auto"/>
        <w:right w:val="none" w:sz="0" w:space="0" w:color="auto"/>
      </w:divBdr>
    </w:div>
    <w:div w:id="717553853">
      <w:bodyDiv w:val="1"/>
      <w:marLeft w:val="0"/>
      <w:marRight w:val="0"/>
      <w:marTop w:val="0"/>
      <w:marBottom w:val="0"/>
      <w:divBdr>
        <w:top w:val="none" w:sz="0" w:space="0" w:color="auto"/>
        <w:left w:val="none" w:sz="0" w:space="0" w:color="auto"/>
        <w:bottom w:val="none" w:sz="0" w:space="0" w:color="auto"/>
        <w:right w:val="none" w:sz="0" w:space="0" w:color="auto"/>
      </w:divBdr>
    </w:div>
    <w:div w:id="718433598">
      <w:bodyDiv w:val="1"/>
      <w:marLeft w:val="0"/>
      <w:marRight w:val="0"/>
      <w:marTop w:val="0"/>
      <w:marBottom w:val="0"/>
      <w:divBdr>
        <w:top w:val="none" w:sz="0" w:space="0" w:color="auto"/>
        <w:left w:val="none" w:sz="0" w:space="0" w:color="auto"/>
        <w:bottom w:val="none" w:sz="0" w:space="0" w:color="auto"/>
        <w:right w:val="none" w:sz="0" w:space="0" w:color="auto"/>
      </w:divBdr>
    </w:div>
    <w:div w:id="719522796">
      <w:bodyDiv w:val="1"/>
      <w:marLeft w:val="0"/>
      <w:marRight w:val="0"/>
      <w:marTop w:val="0"/>
      <w:marBottom w:val="0"/>
      <w:divBdr>
        <w:top w:val="none" w:sz="0" w:space="0" w:color="auto"/>
        <w:left w:val="none" w:sz="0" w:space="0" w:color="auto"/>
        <w:bottom w:val="none" w:sz="0" w:space="0" w:color="auto"/>
        <w:right w:val="none" w:sz="0" w:space="0" w:color="auto"/>
      </w:divBdr>
    </w:div>
    <w:div w:id="725420450">
      <w:bodyDiv w:val="1"/>
      <w:marLeft w:val="0"/>
      <w:marRight w:val="0"/>
      <w:marTop w:val="0"/>
      <w:marBottom w:val="0"/>
      <w:divBdr>
        <w:top w:val="none" w:sz="0" w:space="0" w:color="auto"/>
        <w:left w:val="none" w:sz="0" w:space="0" w:color="auto"/>
        <w:bottom w:val="none" w:sz="0" w:space="0" w:color="auto"/>
        <w:right w:val="none" w:sz="0" w:space="0" w:color="auto"/>
      </w:divBdr>
    </w:div>
    <w:div w:id="73296719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738164498">
      <w:bodyDiv w:val="1"/>
      <w:marLeft w:val="0"/>
      <w:marRight w:val="0"/>
      <w:marTop w:val="0"/>
      <w:marBottom w:val="0"/>
      <w:divBdr>
        <w:top w:val="none" w:sz="0" w:space="0" w:color="auto"/>
        <w:left w:val="none" w:sz="0" w:space="0" w:color="auto"/>
        <w:bottom w:val="none" w:sz="0" w:space="0" w:color="auto"/>
        <w:right w:val="none" w:sz="0" w:space="0" w:color="auto"/>
      </w:divBdr>
    </w:div>
    <w:div w:id="743769398">
      <w:bodyDiv w:val="1"/>
      <w:marLeft w:val="0"/>
      <w:marRight w:val="0"/>
      <w:marTop w:val="0"/>
      <w:marBottom w:val="0"/>
      <w:divBdr>
        <w:top w:val="none" w:sz="0" w:space="0" w:color="auto"/>
        <w:left w:val="none" w:sz="0" w:space="0" w:color="auto"/>
        <w:bottom w:val="none" w:sz="0" w:space="0" w:color="auto"/>
        <w:right w:val="none" w:sz="0" w:space="0" w:color="auto"/>
      </w:divBdr>
    </w:div>
    <w:div w:id="751123374">
      <w:bodyDiv w:val="1"/>
      <w:marLeft w:val="0"/>
      <w:marRight w:val="0"/>
      <w:marTop w:val="0"/>
      <w:marBottom w:val="0"/>
      <w:divBdr>
        <w:top w:val="none" w:sz="0" w:space="0" w:color="auto"/>
        <w:left w:val="none" w:sz="0" w:space="0" w:color="auto"/>
        <w:bottom w:val="none" w:sz="0" w:space="0" w:color="auto"/>
        <w:right w:val="none" w:sz="0" w:space="0" w:color="auto"/>
      </w:divBdr>
    </w:div>
    <w:div w:id="752317251">
      <w:bodyDiv w:val="1"/>
      <w:marLeft w:val="0"/>
      <w:marRight w:val="0"/>
      <w:marTop w:val="0"/>
      <w:marBottom w:val="0"/>
      <w:divBdr>
        <w:top w:val="none" w:sz="0" w:space="0" w:color="auto"/>
        <w:left w:val="none" w:sz="0" w:space="0" w:color="auto"/>
        <w:bottom w:val="none" w:sz="0" w:space="0" w:color="auto"/>
        <w:right w:val="none" w:sz="0" w:space="0" w:color="auto"/>
      </w:divBdr>
    </w:div>
    <w:div w:id="763769844">
      <w:bodyDiv w:val="1"/>
      <w:marLeft w:val="0"/>
      <w:marRight w:val="0"/>
      <w:marTop w:val="0"/>
      <w:marBottom w:val="0"/>
      <w:divBdr>
        <w:top w:val="none" w:sz="0" w:space="0" w:color="auto"/>
        <w:left w:val="none" w:sz="0" w:space="0" w:color="auto"/>
        <w:bottom w:val="none" w:sz="0" w:space="0" w:color="auto"/>
        <w:right w:val="none" w:sz="0" w:space="0" w:color="auto"/>
      </w:divBdr>
    </w:div>
    <w:div w:id="803931714">
      <w:bodyDiv w:val="1"/>
      <w:marLeft w:val="0"/>
      <w:marRight w:val="0"/>
      <w:marTop w:val="0"/>
      <w:marBottom w:val="0"/>
      <w:divBdr>
        <w:top w:val="none" w:sz="0" w:space="0" w:color="auto"/>
        <w:left w:val="none" w:sz="0" w:space="0" w:color="auto"/>
        <w:bottom w:val="none" w:sz="0" w:space="0" w:color="auto"/>
        <w:right w:val="none" w:sz="0" w:space="0" w:color="auto"/>
      </w:divBdr>
    </w:div>
    <w:div w:id="806893320">
      <w:bodyDiv w:val="1"/>
      <w:marLeft w:val="0"/>
      <w:marRight w:val="0"/>
      <w:marTop w:val="0"/>
      <w:marBottom w:val="0"/>
      <w:divBdr>
        <w:top w:val="none" w:sz="0" w:space="0" w:color="auto"/>
        <w:left w:val="none" w:sz="0" w:space="0" w:color="auto"/>
        <w:bottom w:val="none" w:sz="0" w:space="0" w:color="auto"/>
        <w:right w:val="none" w:sz="0" w:space="0" w:color="auto"/>
      </w:divBdr>
    </w:div>
    <w:div w:id="815955871">
      <w:bodyDiv w:val="1"/>
      <w:marLeft w:val="0"/>
      <w:marRight w:val="0"/>
      <w:marTop w:val="0"/>
      <w:marBottom w:val="0"/>
      <w:divBdr>
        <w:top w:val="none" w:sz="0" w:space="0" w:color="auto"/>
        <w:left w:val="none" w:sz="0" w:space="0" w:color="auto"/>
        <w:bottom w:val="none" w:sz="0" w:space="0" w:color="auto"/>
        <w:right w:val="none" w:sz="0" w:space="0" w:color="auto"/>
      </w:divBdr>
    </w:div>
    <w:div w:id="816262231">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363674">
      <w:bodyDiv w:val="1"/>
      <w:marLeft w:val="0"/>
      <w:marRight w:val="0"/>
      <w:marTop w:val="0"/>
      <w:marBottom w:val="0"/>
      <w:divBdr>
        <w:top w:val="none" w:sz="0" w:space="0" w:color="auto"/>
        <w:left w:val="none" w:sz="0" w:space="0" w:color="auto"/>
        <w:bottom w:val="none" w:sz="0" w:space="0" w:color="auto"/>
        <w:right w:val="none" w:sz="0" w:space="0" w:color="auto"/>
      </w:divBdr>
    </w:div>
    <w:div w:id="875192251">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891043446">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0907469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3078845">
      <w:bodyDiv w:val="1"/>
      <w:marLeft w:val="0"/>
      <w:marRight w:val="0"/>
      <w:marTop w:val="0"/>
      <w:marBottom w:val="0"/>
      <w:divBdr>
        <w:top w:val="none" w:sz="0" w:space="0" w:color="auto"/>
        <w:left w:val="none" w:sz="0" w:space="0" w:color="auto"/>
        <w:bottom w:val="none" w:sz="0" w:space="0" w:color="auto"/>
        <w:right w:val="none" w:sz="0" w:space="0" w:color="auto"/>
      </w:divBdr>
    </w:div>
    <w:div w:id="933518462">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949974711">
      <w:bodyDiv w:val="1"/>
      <w:marLeft w:val="0"/>
      <w:marRight w:val="0"/>
      <w:marTop w:val="0"/>
      <w:marBottom w:val="0"/>
      <w:divBdr>
        <w:top w:val="none" w:sz="0" w:space="0" w:color="auto"/>
        <w:left w:val="none" w:sz="0" w:space="0" w:color="auto"/>
        <w:bottom w:val="none" w:sz="0" w:space="0" w:color="auto"/>
        <w:right w:val="none" w:sz="0" w:space="0" w:color="auto"/>
      </w:divBdr>
    </w:div>
    <w:div w:id="950555005">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959846602">
      <w:bodyDiv w:val="1"/>
      <w:marLeft w:val="0"/>
      <w:marRight w:val="0"/>
      <w:marTop w:val="0"/>
      <w:marBottom w:val="0"/>
      <w:divBdr>
        <w:top w:val="none" w:sz="0" w:space="0" w:color="auto"/>
        <w:left w:val="none" w:sz="0" w:space="0" w:color="auto"/>
        <w:bottom w:val="none" w:sz="0" w:space="0" w:color="auto"/>
        <w:right w:val="none" w:sz="0" w:space="0" w:color="auto"/>
      </w:divBdr>
    </w:div>
    <w:div w:id="978612398">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05523279">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19358526">
      <w:bodyDiv w:val="1"/>
      <w:marLeft w:val="0"/>
      <w:marRight w:val="0"/>
      <w:marTop w:val="0"/>
      <w:marBottom w:val="0"/>
      <w:divBdr>
        <w:top w:val="none" w:sz="0" w:space="0" w:color="auto"/>
        <w:left w:val="none" w:sz="0" w:space="0" w:color="auto"/>
        <w:bottom w:val="none" w:sz="0" w:space="0" w:color="auto"/>
        <w:right w:val="none" w:sz="0" w:space="0" w:color="auto"/>
      </w:divBdr>
    </w:div>
    <w:div w:id="1020740270">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3113057">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4139587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064596416">
      <w:bodyDiv w:val="1"/>
      <w:marLeft w:val="0"/>
      <w:marRight w:val="0"/>
      <w:marTop w:val="0"/>
      <w:marBottom w:val="0"/>
      <w:divBdr>
        <w:top w:val="none" w:sz="0" w:space="0" w:color="auto"/>
        <w:left w:val="none" w:sz="0" w:space="0" w:color="auto"/>
        <w:bottom w:val="none" w:sz="0" w:space="0" w:color="auto"/>
        <w:right w:val="none" w:sz="0" w:space="0" w:color="auto"/>
      </w:divBdr>
    </w:div>
    <w:div w:id="1070730049">
      <w:bodyDiv w:val="1"/>
      <w:marLeft w:val="0"/>
      <w:marRight w:val="0"/>
      <w:marTop w:val="0"/>
      <w:marBottom w:val="0"/>
      <w:divBdr>
        <w:top w:val="none" w:sz="0" w:space="0" w:color="auto"/>
        <w:left w:val="none" w:sz="0" w:space="0" w:color="auto"/>
        <w:bottom w:val="none" w:sz="0" w:space="0" w:color="auto"/>
        <w:right w:val="none" w:sz="0" w:space="0" w:color="auto"/>
      </w:divBdr>
    </w:div>
    <w:div w:id="1083647171">
      <w:bodyDiv w:val="1"/>
      <w:marLeft w:val="0"/>
      <w:marRight w:val="0"/>
      <w:marTop w:val="0"/>
      <w:marBottom w:val="0"/>
      <w:divBdr>
        <w:top w:val="none" w:sz="0" w:space="0" w:color="auto"/>
        <w:left w:val="none" w:sz="0" w:space="0" w:color="auto"/>
        <w:bottom w:val="none" w:sz="0" w:space="0" w:color="auto"/>
        <w:right w:val="none" w:sz="0" w:space="0" w:color="auto"/>
      </w:divBdr>
    </w:div>
    <w:div w:id="1111238838">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4064234">
      <w:bodyDiv w:val="1"/>
      <w:marLeft w:val="0"/>
      <w:marRight w:val="0"/>
      <w:marTop w:val="0"/>
      <w:marBottom w:val="0"/>
      <w:divBdr>
        <w:top w:val="none" w:sz="0" w:space="0" w:color="auto"/>
        <w:left w:val="none" w:sz="0" w:space="0" w:color="auto"/>
        <w:bottom w:val="none" w:sz="0" w:space="0" w:color="auto"/>
        <w:right w:val="none" w:sz="0" w:space="0" w:color="auto"/>
      </w:divBdr>
    </w:div>
    <w:div w:id="113417464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48784347">
      <w:bodyDiv w:val="1"/>
      <w:marLeft w:val="0"/>
      <w:marRight w:val="0"/>
      <w:marTop w:val="0"/>
      <w:marBottom w:val="0"/>
      <w:divBdr>
        <w:top w:val="none" w:sz="0" w:space="0" w:color="auto"/>
        <w:left w:val="none" w:sz="0" w:space="0" w:color="auto"/>
        <w:bottom w:val="none" w:sz="0" w:space="0" w:color="auto"/>
        <w:right w:val="none" w:sz="0" w:space="0" w:color="auto"/>
      </w:divBdr>
    </w:div>
    <w:div w:id="11660213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414106">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3878383">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08251162">
      <w:bodyDiv w:val="1"/>
      <w:marLeft w:val="0"/>
      <w:marRight w:val="0"/>
      <w:marTop w:val="0"/>
      <w:marBottom w:val="0"/>
      <w:divBdr>
        <w:top w:val="none" w:sz="0" w:space="0" w:color="auto"/>
        <w:left w:val="none" w:sz="0" w:space="0" w:color="auto"/>
        <w:bottom w:val="none" w:sz="0" w:space="0" w:color="auto"/>
        <w:right w:val="none" w:sz="0" w:space="0" w:color="auto"/>
      </w:divBdr>
    </w:div>
    <w:div w:id="1218853603">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26721614">
      <w:bodyDiv w:val="1"/>
      <w:marLeft w:val="0"/>
      <w:marRight w:val="0"/>
      <w:marTop w:val="0"/>
      <w:marBottom w:val="0"/>
      <w:divBdr>
        <w:top w:val="none" w:sz="0" w:space="0" w:color="auto"/>
        <w:left w:val="none" w:sz="0" w:space="0" w:color="auto"/>
        <w:bottom w:val="none" w:sz="0" w:space="0" w:color="auto"/>
        <w:right w:val="none" w:sz="0" w:space="0" w:color="auto"/>
      </w:divBdr>
    </w:div>
    <w:div w:id="1241141450">
      <w:bodyDiv w:val="1"/>
      <w:marLeft w:val="0"/>
      <w:marRight w:val="0"/>
      <w:marTop w:val="0"/>
      <w:marBottom w:val="0"/>
      <w:divBdr>
        <w:top w:val="none" w:sz="0" w:space="0" w:color="auto"/>
        <w:left w:val="none" w:sz="0" w:space="0" w:color="auto"/>
        <w:bottom w:val="none" w:sz="0" w:space="0" w:color="auto"/>
        <w:right w:val="none" w:sz="0" w:space="0" w:color="auto"/>
      </w:divBdr>
    </w:div>
    <w:div w:id="1243419012">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5381208">
      <w:bodyDiv w:val="1"/>
      <w:marLeft w:val="0"/>
      <w:marRight w:val="0"/>
      <w:marTop w:val="0"/>
      <w:marBottom w:val="0"/>
      <w:divBdr>
        <w:top w:val="none" w:sz="0" w:space="0" w:color="auto"/>
        <w:left w:val="none" w:sz="0" w:space="0" w:color="auto"/>
        <w:bottom w:val="none" w:sz="0" w:space="0" w:color="auto"/>
        <w:right w:val="none" w:sz="0" w:space="0" w:color="auto"/>
      </w:divBdr>
    </w:div>
    <w:div w:id="1279027738">
      <w:bodyDiv w:val="1"/>
      <w:marLeft w:val="0"/>
      <w:marRight w:val="0"/>
      <w:marTop w:val="0"/>
      <w:marBottom w:val="0"/>
      <w:divBdr>
        <w:top w:val="none" w:sz="0" w:space="0" w:color="auto"/>
        <w:left w:val="none" w:sz="0" w:space="0" w:color="auto"/>
        <w:bottom w:val="none" w:sz="0" w:space="0" w:color="auto"/>
        <w:right w:val="none" w:sz="0" w:space="0" w:color="auto"/>
      </w:divBdr>
    </w:div>
    <w:div w:id="1302463940">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29406665">
      <w:bodyDiv w:val="1"/>
      <w:marLeft w:val="0"/>
      <w:marRight w:val="0"/>
      <w:marTop w:val="0"/>
      <w:marBottom w:val="0"/>
      <w:divBdr>
        <w:top w:val="none" w:sz="0" w:space="0" w:color="auto"/>
        <w:left w:val="none" w:sz="0" w:space="0" w:color="auto"/>
        <w:bottom w:val="none" w:sz="0" w:space="0" w:color="auto"/>
        <w:right w:val="none" w:sz="0" w:space="0" w:color="auto"/>
      </w:divBdr>
    </w:div>
    <w:div w:id="1350714322">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53992883">
      <w:bodyDiv w:val="1"/>
      <w:marLeft w:val="0"/>
      <w:marRight w:val="0"/>
      <w:marTop w:val="0"/>
      <w:marBottom w:val="0"/>
      <w:divBdr>
        <w:top w:val="none" w:sz="0" w:space="0" w:color="auto"/>
        <w:left w:val="none" w:sz="0" w:space="0" w:color="auto"/>
        <w:bottom w:val="none" w:sz="0" w:space="0" w:color="auto"/>
        <w:right w:val="none" w:sz="0" w:space="0" w:color="auto"/>
      </w:divBdr>
    </w:div>
    <w:div w:id="1356299251">
      <w:bodyDiv w:val="1"/>
      <w:marLeft w:val="0"/>
      <w:marRight w:val="0"/>
      <w:marTop w:val="0"/>
      <w:marBottom w:val="0"/>
      <w:divBdr>
        <w:top w:val="none" w:sz="0" w:space="0" w:color="auto"/>
        <w:left w:val="none" w:sz="0" w:space="0" w:color="auto"/>
        <w:bottom w:val="none" w:sz="0" w:space="0" w:color="auto"/>
        <w:right w:val="none" w:sz="0" w:space="0" w:color="auto"/>
      </w:divBdr>
    </w:div>
    <w:div w:id="1372344655">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379668795">
      <w:bodyDiv w:val="1"/>
      <w:marLeft w:val="0"/>
      <w:marRight w:val="0"/>
      <w:marTop w:val="0"/>
      <w:marBottom w:val="0"/>
      <w:divBdr>
        <w:top w:val="none" w:sz="0" w:space="0" w:color="auto"/>
        <w:left w:val="none" w:sz="0" w:space="0" w:color="auto"/>
        <w:bottom w:val="none" w:sz="0" w:space="0" w:color="auto"/>
        <w:right w:val="none" w:sz="0" w:space="0" w:color="auto"/>
      </w:divBdr>
    </w:div>
    <w:div w:id="1391225379">
      <w:bodyDiv w:val="1"/>
      <w:marLeft w:val="0"/>
      <w:marRight w:val="0"/>
      <w:marTop w:val="0"/>
      <w:marBottom w:val="0"/>
      <w:divBdr>
        <w:top w:val="none" w:sz="0" w:space="0" w:color="auto"/>
        <w:left w:val="none" w:sz="0" w:space="0" w:color="auto"/>
        <w:bottom w:val="none" w:sz="0" w:space="0" w:color="auto"/>
        <w:right w:val="none" w:sz="0" w:space="0" w:color="auto"/>
      </w:divBdr>
    </w:div>
    <w:div w:id="1409886551">
      <w:bodyDiv w:val="1"/>
      <w:marLeft w:val="0"/>
      <w:marRight w:val="0"/>
      <w:marTop w:val="0"/>
      <w:marBottom w:val="0"/>
      <w:divBdr>
        <w:top w:val="none" w:sz="0" w:space="0" w:color="auto"/>
        <w:left w:val="none" w:sz="0" w:space="0" w:color="auto"/>
        <w:bottom w:val="none" w:sz="0" w:space="0" w:color="auto"/>
        <w:right w:val="none" w:sz="0" w:space="0" w:color="auto"/>
      </w:divBdr>
    </w:div>
    <w:div w:id="1422675831">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41409264">
      <w:bodyDiv w:val="1"/>
      <w:marLeft w:val="0"/>
      <w:marRight w:val="0"/>
      <w:marTop w:val="0"/>
      <w:marBottom w:val="0"/>
      <w:divBdr>
        <w:top w:val="none" w:sz="0" w:space="0" w:color="auto"/>
        <w:left w:val="none" w:sz="0" w:space="0" w:color="auto"/>
        <w:bottom w:val="none" w:sz="0" w:space="0" w:color="auto"/>
        <w:right w:val="none" w:sz="0" w:space="0" w:color="auto"/>
      </w:divBdr>
    </w:div>
    <w:div w:id="1453549584">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79683098">
      <w:bodyDiv w:val="1"/>
      <w:marLeft w:val="0"/>
      <w:marRight w:val="0"/>
      <w:marTop w:val="0"/>
      <w:marBottom w:val="0"/>
      <w:divBdr>
        <w:top w:val="none" w:sz="0" w:space="0" w:color="auto"/>
        <w:left w:val="none" w:sz="0" w:space="0" w:color="auto"/>
        <w:bottom w:val="none" w:sz="0" w:space="0" w:color="auto"/>
        <w:right w:val="none" w:sz="0" w:space="0" w:color="auto"/>
      </w:divBdr>
    </w:div>
    <w:div w:id="148481206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526814">
      <w:bodyDiv w:val="1"/>
      <w:marLeft w:val="0"/>
      <w:marRight w:val="0"/>
      <w:marTop w:val="0"/>
      <w:marBottom w:val="0"/>
      <w:divBdr>
        <w:top w:val="none" w:sz="0" w:space="0" w:color="auto"/>
        <w:left w:val="none" w:sz="0" w:space="0" w:color="auto"/>
        <w:bottom w:val="none" w:sz="0" w:space="0" w:color="auto"/>
        <w:right w:val="none" w:sz="0" w:space="0" w:color="auto"/>
      </w:divBdr>
    </w:div>
    <w:div w:id="1498306138">
      <w:bodyDiv w:val="1"/>
      <w:marLeft w:val="0"/>
      <w:marRight w:val="0"/>
      <w:marTop w:val="0"/>
      <w:marBottom w:val="0"/>
      <w:divBdr>
        <w:top w:val="none" w:sz="0" w:space="0" w:color="auto"/>
        <w:left w:val="none" w:sz="0" w:space="0" w:color="auto"/>
        <w:bottom w:val="none" w:sz="0" w:space="0" w:color="auto"/>
        <w:right w:val="none" w:sz="0" w:space="0" w:color="auto"/>
      </w:divBdr>
    </w:div>
    <w:div w:id="1501310104">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4175162">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582788327">
      <w:bodyDiv w:val="1"/>
      <w:marLeft w:val="0"/>
      <w:marRight w:val="0"/>
      <w:marTop w:val="0"/>
      <w:marBottom w:val="0"/>
      <w:divBdr>
        <w:top w:val="none" w:sz="0" w:space="0" w:color="auto"/>
        <w:left w:val="none" w:sz="0" w:space="0" w:color="auto"/>
        <w:bottom w:val="none" w:sz="0" w:space="0" w:color="auto"/>
        <w:right w:val="none" w:sz="0" w:space="0" w:color="auto"/>
      </w:divBdr>
    </w:div>
    <w:div w:id="1589386710">
      <w:bodyDiv w:val="1"/>
      <w:marLeft w:val="0"/>
      <w:marRight w:val="0"/>
      <w:marTop w:val="0"/>
      <w:marBottom w:val="0"/>
      <w:divBdr>
        <w:top w:val="none" w:sz="0" w:space="0" w:color="auto"/>
        <w:left w:val="none" w:sz="0" w:space="0" w:color="auto"/>
        <w:bottom w:val="none" w:sz="0" w:space="0" w:color="auto"/>
        <w:right w:val="none" w:sz="0" w:space="0" w:color="auto"/>
      </w:divBdr>
    </w:div>
    <w:div w:id="1592857340">
      <w:bodyDiv w:val="1"/>
      <w:marLeft w:val="0"/>
      <w:marRight w:val="0"/>
      <w:marTop w:val="0"/>
      <w:marBottom w:val="0"/>
      <w:divBdr>
        <w:top w:val="none" w:sz="0" w:space="0" w:color="auto"/>
        <w:left w:val="none" w:sz="0" w:space="0" w:color="auto"/>
        <w:bottom w:val="none" w:sz="0" w:space="0" w:color="auto"/>
        <w:right w:val="none" w:sz="0" w:space="0" w:color="auto"/>
      </w:divBdr>
    </w:div>
    <w:div w:id="1594703268">
      <w:bodyDiv w:val="1"/>
      <w:marLeft w:val="0"/>
      <w:marRight w:val="0"/>
      <w:marTop w:val="0"/>
      <w:marBottom w:val="0"/>
      <w:divBdr>
        <w:top w:val="none" w:sz="0" w:space="0" w:color="auto"/>
        <w:left w:val="none" w:sz="0" w:space="0" w:color="auto"/>
        <w:bottom w:val="none" w:sz="0" w:space="0" w:color="auto"/>
        <w:right w:val="none" w:sz="0" w:space="0" w:color="auto"/>
      </w:divBdr>
    </w:div>
    <w:div w:id="161574481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111512">
      <w:bodyDiv w:val="1"/>
      <w:marLeft w:val="0"/>
      <w:marRight w:val="0"/>
      <w:marTop w:val="0"/>
      <w:marBottom w:val="0"/>
      <w:divBdr>
        <w:top w:val="none" w:sz="0" w:space="0" w:color="auto"/>
        <w:left w:val="none" w:sz="0" w:space="0" w:color="auto"/>
        <w:bottom w:val="none" w:sz="0" w:space="0" w:color="auto"/>
        <w:right w:val="none" w:sz="0" w:space="0" w:color="auto"/>
      </w:divBdr>
    </w:div>
    <w:div w:id="1661691958">
      <w:bodyDiv w:val="1"/>
      <w:marLeft w:val="0"/>
      <w:marRight w:val="0"/>
      <w:marTop w:val="0"/>
      <w:marBottom w:val="0"/>
      <w:divBdr>
        <w:top w:val="none" w:sz="0" w:space="0" w:color="auto"/>
        <w:left w:val="none" w:sz="0" w:space="0" w:color="auto"/>
        <w:bottom w:val="none" w:sz="0" w:space="0" w:color="auto"/>
        <w:right w:val="none" w:sz="0" w:space="0" w:color="auto"/>
      </w:divBdr>
    </w:div>
    <w:div w:id="1662007765">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42096020">
      <w:bodyDiv w:val="1"/>
      <w:marLeft w:val="0"/>
      <w:marRight w:val="0"/>
      <w:marTop w:val="0"/>
      <w:marBottom w:val="0"/>
      <w:divBdr>
        <w:top w:val="none" w:sz="0" w:space="0" w:color="auto"/>
        <w:left w:val="none" w:sz="0" w:space="0" w:color="auto"/>
        <w:bottom w:val="none" w:sz="0" w:space="0" w:color="auto"/>
        <w:right w:val="none" w:sz="0" w:space="0" w:color="auto"/>
      </w:divBdr>
    </w:div>
    <w:div w:id="1752579964">
      <w:bodyDiv w:val="1"/>
      <w:marLeft w:val="0"/>
      <w:marRight w:val="0"/>
      <w:marTop w:val="0"/>
      <w:marBottom w:val="0"/>
      <w:divBdr>
        <w:top w:val="none" w:sz="0" w:space="0" w:color="auto"/>
        <w:left w:val="none" w:sz="0" w:space="0" w:color="auto"/>
        <w:bottom w:val="none" w:sz="0" w:space="0" w:color="auto"/>
        <w:right w:val="none" w:sz="0" w:space="0" w:color="auto"/>
      </w:divBdr>
    </w:div>
    <w:div w:id="1754014004">
      <w:bodyDiv w:val="1"/>
      <w:marLeft w:val="0"/>
      <w:marRight w:val="0"/>
      <w:marTop w:val="0"/>
      <w:marBottom w:val="0"/>
      <w:divBdr>
        <w:top w:val="none" w:sz="0" w:space="0" w:color="auto"/>
        <w:left w:val="none" w:sz="0" w:space="0" w:color="auto"/>
        <w:bottom w:val="none" w:sz="0" w:space="0" w:color="auto"/>
        <w:right w:val="none" w:sz="0" w:space="0" w:color="auto"/>
      </w:divBdr>
    </w:div>
    <w:div w:id="176025171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4132128">
      <w:bodyDiv w:val="1"/>
      <w:marLeft w:val="0"/>
      <w:marRight w:val="0"/>
      <w:marTop w:val="0"/>
      <w:marBottom w:val="0"/>
      <w:divBdr>
        <w:top w:val="none" w:sz="0" w:space="0" w:color="auto"/>
        <w:left w:val="none" w:sz="0" w:space="0" w:color="auto"/>
        <w:bottom w:val="none" w:sz="0" w:space="0" w:color="auto"/>
        <w:right w:val="none" w:sz="0" w:space="0" w:color="auto"/>
      </w:divBdr>
    </w:div>
    <w:div w:id="1778329096">
      <w:bodyDiv w:val="1"/>
      <w:marLeft w:val="0"/>
      <w:marRight w:val="0"/>
      <w:marTop w:val="0"/>
      <w:marBottom w:val="0"/>
      <w:divBdr>
        <w:top w:val="none" w:sz="0" w:space="0" w:color="auto"/>
        <w:left w:val="none" w:sz="0" w:space="0" w:color="auto"/>
        <w:bottom w:val="none" w:sz="0" w:space="0" w:color="auto"/>
        <w:right w:val="none" w:sz="0" w:space="0" w:color="auto"/>
      </w:divBdr>
    </w:div>
    <w:div w:id="1781296651">
      <w:bodyDiv w:val="1"/>
      <w:marLeft w:val="0"/>
      <w:marRight w:val="0"/>
      <w:marTop w:val="0"/>
      <w:marBottom w:val="0"/>
      <w:divBdr>
        <w:top w:val="none" w:sz="0" w:space="0" w:color="auto"/>
        <w:left w:val="none" w:sz="0" w:space="0" w:color="auto"/>
        <w:bottom w:val="none" w:sz="0" w:space="0" w:color="auto"/>
        <w:right w:val="none" w:sz="0" w:space="0" w:color="auto"/>
      </w:divBdr>
    </w:div>
    <w:div w:id="1787233398">
      <w:bodyDiv w:val="1"/>
      <w:marLeft w:val="0"/>
      <w:marRight w:val="0"/>
      <w:marTop w:val="0"/>
      <w:marBottom w:val="0"/>
      <w:divBdr>
        <w:top w:val="none" w:sz="0" w:space="0" w:color="auto"/>
        <w:left w:val="none" w:sz="0" w:space="0" w:color="auto"/>
        <w:bottom w:val="none" w:sz="0" w:space="0" w:color="auto"/>
        <w:right w:val="none" w:sz="0" w:space="0" w:color="auto"/>
      </w:divBdr>
    </w:div>
    <w:div w:id="1797023121">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18262205">
      <w:bodyDiv w:val="1"/>
      <w:marLeft w:val="0"/>
      <w:marRight w:val="0"/>
      <w:marTop w:val="0"/>
      <w:marBottom w:val="0"/>
      <w:divBdr>
        <w:top w:val="none" w:sz="0" w:space="0" w:color="auto"/>
        <w:left w:val="none" w:sz="0" w:space="0" w:color="auto"/>
        <w:bottom w:val="none" w:sz="0" w:space="0" w:color="auto"/>
        <w:right w:val="none" w:sz="0" w:space="0" w:color="auto"/>
      </w:divBdr>
    </w:div>
    <w:div w:id="1819377489">
      <w:bodyDiv w:val="1"/>
      <w:marLeft w:val="0"/>
      <w:marRight w:val="0"/>
      <w:marTop w:val="0"/>
      <w:marBottom w:val="0"/>
      <w:divBdr>
        <w:top w:val="none" w:sz="0" w:space="0" w:color="auto"/>
        <w:left w:val="none" w:sz="0" w:space="0" w:color="auto"/>
        <w:bottom w:val="none" w:sz="0" w:space="0" w:color="auto"/>
        <w:right w:val="none" w:sz="0" w:space="0" w:color="auto"/>
      </w:divBdr>
    </w:div>
    <w:div w:id="1824082536">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35564024">
      <w:bodyDiv w:val="1"/>
      <w:marLeft w:val="0"/>
      <w:marRight w:val="0"/>
      <w:marTop w:val="0"/>
      <w:marBottom w:val="0"/>
      <w:divBdr>
        <w:top w:val="none" w:sz="0" w:space="0" w:color="auto"/>
        <w:left w:val="none" w:sz="0" w:space="0" w:color="auto"/>
        <w:bottom w:val="none" w:sz="0" w:space="0" w:color="auto"/>
        <w:right w:val="none" w:sz="0" w:space="0" w:color="auto"/>
      </w:divBdr>
    </w:div>
    <w:div w:id="1848592761">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77884530">
      <w:bodyDiv w:val="1"/>
      <w:marLeft w:val="0"/>
      <w:marRight w:val="0"/>
      <w:marTop w:val="0"/>
      <w:marBottom w:val="0"/>
      <w:divBdr>
        <w:top w:val="none" w:sz="0" w:space="0" w:color="auto"/>
        <w:left w:val="none" w:sz="0" w:space="0" w:color="auto"/>
        <w:bottom w:val="none" w:sz="0" w:space="0" w:color="auto"/>
        <w:right w:val="none" w:sz="0" w:space="0" w:color="auto"/>
      </w:divBdr>
    </w:div>
    <w:div w:id="1886067021">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1936011759">
      <w:bodyDiv w:val="1"/>
      <w:marLeft w:val="0"/>
      <w:marRight w:val="0"/>
      <w:marTop w:val="0"/>
      <w:marBottom w:val="0"/>
      <w:divBdr>
        <w:top w:val="none" w:sz="0" w:space="0" w:color="auto"/>
        <w:left w:val="none" w:sz="0" w:space="0" w:color="auto"/>
        <w:bottom w:val="none" w:sz="0" w:space="0" w:color="auto"/>
        <w:right w:val="none" w:sz="0" w:space="0" w:color="auto"/>
      </w:divBdr>
    </w:div>
    <w:div w:id="1937204696">
      <w:bodyDiv w:val="1"/>
      <w:marLeft w:val="0"/>
      <w:marRight w:val="0"/>
      <w:marTop w:val="0"/>
      <w:marBottom w:val="0"/>
      <w:divBdr>
        <w:top w:val="none" w:sz="0" w:space="0" w:color="auto"/>
        <w:left w:val="none" w:sz="0" w:space="0" w:color="auto"/>
        <w:bottom w:val="none" w:sz="0" w:space="0" w:color="auto"/>
        <w:right w:val="none" w:sz="0" w:space="0" w:color="auto"/>
      </w:divBdr>
    </w:div>
    <w:div w:id="1937789971">
      <w:bodyDiv w:val="1"/>
      <w:marLeft w:val="0"/>
      <w:marRight w:val="0"/>
      <w:marTop w:val="0"/>
      <w:marBottom w:val="0"/>
      <w:divBdr>
        <w:top w:val="none" w:sz="0" w:space="0" w:color="auto"/>
        <w:left w:val="none" w:sz="0" w:space="0" w:color="auto"/>
        <w:bottom w:val="none" w:sz="0" w:space="0" w:color="auto"/>
        <w:right w:val="none" w:sz="0" w:space="0" w:color="auto"/>
      </w:divBdr>
    </w:div>
    <w:div w:id="1938248166">
      <w:bodyDiv w:val="1"/>
      <w:marLeft w:val="0"/>
      <w:marRight w:val="0"/>
      <w:marTop w:val="0"/>
      <w:marBottom w:val="0"/>
      <w:divBdr>
        <w:top w:val="none" w:sz="0" w:space="0" w:color="auto"/>
        <w:left w:val="none" w:sz="0" w:space="0" w:color="auto"/>
        <w:bottom w:val="none" w:sz="0" w:space="0" w:color="auto"/>
        <w:right w:val="none" w:sz="0" w:space="0" w:color="auto"/>
      </w:divBdr>
    </w:div>
    <w:div w:id="1938366184">
      <w:bodyDiv w:val="1"/>
      <w:marLeft w:val="0"/>
      <w:marRight w:val="0"/>
      <w:marTop w:val="0"/>
      <w:marBottom w:val="0"/>
      <w:divBdr>
        <w:top w:val="none" w:sz="0" w:space="0" w:color="auto"/>
        <w:left w:val="none" w:sz="0" w:space="0" w:color="auto"/>
        <w:bottom w:val="none" w:sz="0" w:space="0" w:color="auto"/>
        <w:right w:val="none" w:sz="0" w:space="0" w:color="auto"/>
      </w:divBdr>
    </w:div>
    <w:div w:id="1958684482">
      <w:bodyDiv w:val="1"/>
      <w:marLeft w:val="0"/>
      <w:marRight w:val="0"/>
      <w:marTop w:val="0"/>
      <w:marBottom w:val="0"/>
      <w:divBdr>
        <w:top w:val="none" w:sz="0" w:space="0" w:color="auto"/>
        <w:left w:val="none" w:sz="0" w:space="0" w:color="auto"/>
        <w:bottom w:val="none" w:sz="0" w:space="0" w:color="auto"/>
        <w:right w:val="none" w:sz="0" w:space="0" w:color="auto"/>
      </w:divBdr>
    </w:div>
    <w:div w:id="1959868504">
      <w:bodyDiv w:val="1"/>
      <w:marLeft w:val="0"/>
      <w:marRight w:val="0"/>
      <w:marTop w:val="0"/>
      <w:marBottom w:val="0"/>
      <w:divBdr>
        <w:top w:val="none" w:sz="0" w:space="0" w:color="auto"/>
        <w:left w:val="none" w:sz="0" w:space="0" w:color="auto"/>
        <w:bottom w:val="none" w:sz="0" w:space="0" w:color="auto"/>
        <w:right w:val="none" w:sz="0" w:space="0" w:color="auto"/>
      </w:divBdr>
    </w:div>
    <w:div w:id="1963611561">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4237341">
      <w:bodyDiv w:val="1"/>
      <w:marLeft w:val="0"/>
      <w:marRight w:val="0"/>
      <w:marTop w:val="0"/>
      <w:marBottom w:val="0"/>
      <w:divBdr>
        <w:top w:val="none" w:sz="0" w:space="0" w:color="auto"/>
        <w:left w:val="none" w:sz="0" w:space="0" w:color="auto"/>
        <w:bottom w:val="none" w:sz="0" w:space="0" w:color="auto"/>
        <w:right w:val="none" w:sz="0" w:space="0" w:color="auto"/>
      </w:divBdr>
    </w:div>
    <w:div w:id="2016805132">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20693121">
      <w:bodyDiv w:val="1"/>
      <w:marLeft w:val="0"/>
      <w:marRight w:val="0"/>
      <w:marTop w:val="0"/>
      <w:marBottom w:val="0"/>
      <w:divBdr>
        <w:top w:val="none" w:sz="0" w:space="0" w:color="auto"/>
        <w:left w:val="none" w:sz="0" w:space="0" w:color="auto"/>
        <w:bottom w:val="none" w:sz="0" w:space="0" w:color="auto"/>
        <w:right w:val="none" w:sz="0" w:space="0" w:color="auto"/>
      </w:divBdr>
    </w:div>
    <w:div w:id="2026784206">
      <w:bodyDiv w:val="1"/>
      <w:marLeft w:val="0"/>
      <w:marRight w:val="0"/>
      <w:marTop w:val="0"/>
      <w:marBottom w:val="0"/>
      <w:divBdr>
        <w:top w:val="none" w:sz="0" w:space="0" w:color="auto"/>
        <w:left w:val="none" w:sz="0" w:space="0" w:color="auto"/>
        <w:bottom w:val="none" w:sz="0" w:space="0" w:color="auto"/>
        <w:right w:val="none" w:sz="0" w:space="0" w:color="auto"/>
      </w:divBdr>
    </w:div>
    <w:div w:id="2046054637">
      <w:bodyDiv w:val="1"/>
      <w:marLeft w:val="0"/>
      <w:marRight w:val="0"/>
      <w:marTop w:val="0"/>
      <w:marBottom w:val="0"/>
      <w:divBdr>
        <w:top w:val="none" w:sz="0" w:space="0" w:color="auto"/>
        <w:left w:val="none" w:sz="0" w:space="0" w:color="auto"/>
        <w:bottom w:val="none" w:sz="0" w:space="0" w:color="auto"/>
        <w:right w:val="none" w:sz="0" w:space="0" w:color="auto"/>
      </w:divBdr>
    </w:div>
    <w:div w:id="206275023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206128">
      <w:bodyDiv w:val="1"/>
      <w:marLeft w:val="0"/>
      <w:marRight w:val="0"/>
      <w:marTop w:val="0"/>
      <w:marBottom w:val="0"/>
      <w:divBdr>
        <w:top w:val="none" w:sz="0" w:space="0" w:color="auto"/>
        <w:left w:val="none" w:sz="0" w:space="0" w:color="auto"/>
        <w:bottom w:val="none" w:sz="0" w:space="0" w:color="auto"/>
        <w:right w:val="none" w:sz="0" w:space="0" w:color="auto"/>
      </w:divBdr>
    </w:div>
    <w:div w:id="2091265592">
      <w:bodyDiv w:val="1"/>
      <w:marLeft w:val="0"/>
      <w:marRight w:val="0"/>
      <w:marTop w:val="0"/>
      <w:marBottom w:val="0"/>
      <w:divBdr>
        <w:top w:val="none" w:sz="0" w:space="0" w:color="auto"/>
        <w:left w:val="none" w:sz="0" w:space="0" w:color="auto"/>
        <w:bottom w:val="none" w:sz="0" w:space="0" w:color="auto"/>
        <w:right w:val="none" w:sz="0" w:space="0" w:color="auto"/>
      </w:divBdr>
    </w:div>
    <w:div w:id="2106028955">
      <w:bodyDiv w:val="1"/>
      <w:marLeft w:val="0"/>
      <w:marRight w:val="0"/>
      <w:marTop w:val="0"/>
      <w:marBottom w:val="0"/>
      <w:divBdr>
        <w:top w:val="none" w:sz="0" w:space="0" w:color="auto"/>
        <w:left w:val="none" w:sz="0" w:space="0" w:color="auto"/>
        <w:bottom w:val="none" w:sz="0" w:space="0" w:color="auto"/>
        <w:right w:val="none" w:sz="0" w:space="0" w:color="auto"/>
      </w:divBdr>
    </w:div>
    <w:div w:id="2106145395">
      <w:bodyDiv w:val="1"/>
      <w:marLeft w:val="0"/>
      <w:marRight w:val="0"/>
      <w:marTop w:val="0"/>
      <w:marBottom w:val="0"/>
      <w:divBdr>
        <w:top w:val="none" w:sz="0" w:space="0" w:color="auto"/>
        <w:left w:val="none" w:sz="0" w:space="0" w:color="auto"/>
        <w:bottom w:val="none" w:sz="0" w:space="0" w:color="auto"/>
        <w:right w:val="none" w:sz="0" w:space="0" w:color="auto"/>
      </w:divBdr>
    </w:div>
    <w:div w:id="2135363305">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jianxiang@catt.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bdeep.chatterjee@inte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4" ma:contentTypeDescription="Create a new document." ma:contentTypeScope="" ma:versionID="0759d205701f1c64ebc690e8d3db5931">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7b1cad85099086f910cb79d8a7d2b869"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AAE27-40F6-434E-A77A-AA71D7D33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customXml/itemProps4.xml><?xml version="1.0" encoding="utf-8"?>
<ds:datastoreItem xmlns:ds="http://schemas.openxmlformats.org/officeDocument/2006/customXml" ds:itemID="{3788F61A-CD97-40A4-A2B5-3562C19B587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17</Pages>
  <Words>6949</Words>
  <Characters>39614</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46471</CharactersWithSpaces>
  <SharedDoc>false</SharedDoc>
  <HLinks>
    <vt:vector size="42" baseType="variant">
      <vt:variant>
        <vt:i4>6160427</vt:i4>
      </vt:variant>
      <vt:variant>
        <vt:i4>6</vt:i4>
      </vt:variant>
      <vt:variant>
        <vt:i4>0</vt:i4>
      </vt:variant>
      <vt:variant>
        <vt:i4>5</vt:i4>
      </vt:variant>
      <vt:variant>
        <vt:lpwstr>mailto:florent.munier@ericsson.com</vt:lpwstr>
      </vt:variant>
      <vt:variant>
        <vt:lpwstr/>
      </vt:variant>
      <vt:variant>
        <vt:i4>2883605</vt:i4>
      </vt:variant>
      <vt:variant>
        <vt:i4>3</vt:i4>
      </vt:variant>
      <vt:variant>
        <vt:i4>0</vt:i4>
      </vt:variant>
      <vt:variant>
        <vt:i4>5</vt:i4>
      </vt:variant>
      <vt:variant>
        <vt:lpwstr>mailto:lijianxiang@catt.cn</vt:lpwstr>
      </vt:variant>
      <vt:variant>
        <vt:lpwstr/>
      </vt:variant>
      <vt:variant>
        <vt:i4>1704036</vt:i4>
      </vt:variant>
      <vt:variant>
        <vt:i4>0</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1704036</vt:i4>
      </vt:variant>
      <vt:variant>
        <vt:i4>6</vt:i4>
      </vt:variant>
      <vt:variant>
        <vt:i4>0</vt:i4>
      </vt:variant>
      <vt:variant>
        <vt:i4>5</vt:i4>
      </vt:variant>
      <vt:variant>
        <vt:lpwstr>mailto:debdeep.chatterjee@intel.com</vt:lpwstr>
      </vt:variant>
      <vt:variant>
        <vt:lpwstr/>
      </vt:variant>
      <vt:variant>
        <vt:i4>4718638</vt:i4>
      </vt:variant>
      <vt:variant>
        <vt:i4>3</vt:i4>
      </vt:variant>
      <vt:variant>
        <vt:i4>0</vt:i4>
      </vt:variant>
      <vt:variant>
        <vt:i4>5</vt:i4>
      </vt:variant>
      <vt:variant>
        <vt:lpwstr>mailto:gang.xiong@intel.com</vt:lpwstr>
      </vt:variant>
      <vt:variant>
        <vt:lpwstr/>
      </vt:variant>
      <vt:variant>
        <vt:i4>1704036</vt:i4>
      </vt:variant>
      <vt:variant>
        <vt:i4>0</vt:i4>
      </vt:variant>
      <vt:variant>
        <vt:i4>0</vt:i4>
      </vt:variant>
      <vt:variant>
        <vt:i4>5</vt:i4>
      </vt:variant>
      <vt:variant>
        <vt:lpwstr>mailto:debdeep.chatterjee@intel.com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Chatterjee, Debdeep</cp:lastModifiedBy>
  <cp:revision>155</cp:revision>
  <dcterms:created xsi:type="dcterms:W3CDTF">2024-03-08T01:41:00Z</dcterms:created>
  <dcterms:modified xsi:type="dcterms:W3CDTF">2024-06-07T22:34:00Z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0x010100A1E365D4B25D8A4C96DF9F125DC217C7</vt:lpwstr>
  </property>
</Properties>
</file>